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CD" w:rsidRPr="00CF7674" w:rsidRDefault="00200CCD" w:rsidP="00200CCD">
      <w:pPr>
        <w:pStyle w:val="a6"/>
        <w:ind w:left="6521"/>
        <w:jc w:val="right"/>
        <w:rPr>
          <w:rFonts w:ascii="Times New Roman" w:hAnsi="Times New Roman"/>
          <w:b/>
          <w:sz w:val="18"/>
          <w:szCs w:val="18"/>
          <w:lang w:val="ru-RU"/>
        </w:rPr>
      </w:pPr>
      <w:proofErr w:type="spellStart"/>
      <w:r w:rsidRPr="00CF7674">
        <w:rPr>
          <w:rFonts w:ascii="Times New Roman" w:hAnsi="Times New Roman"/>
          <w:b/>
          <w:sz w:val="18"/>
          <w:szCs w:val="18"/>
          <w:lang w:val="ru-RU"/>
        </w:rPr>
        <w:t>Додаток</w:t>
      </w:r>
      <w:proofErr w:type="spellEnd"/>
      <w:r w:rsidRPr="00CF7674">
        <w:rPr>
          <w:rFonts w:ascii="Times New Roman" w:hAnsi="Times New Roman"/>
          <w:b/>
          <w:sz w:val="18"/>
          <w:szCs w:val="18"/>
          <w:lang w:val="ru-RU"/>
        </w:rPr>
        <w:t xml:space="preserve"> 1 </w:t>
      </w:r>
    </w:p>
    <w:p w:rsidR="00FC2E92" w:rsidRPr="00200CCD" w:rsidRDefault="00200CCD" w:rsidP="00200CCD">
      <w:pPr>
        <w:pStyle w:val="a6"/>
        <w:ind w:left="6521"/>
        <w:jc w:val="right"/>
        <w:rPr>
          <w:rFonts w:ascii="Times New Roman" w:hAnsi="Times New Roman"/>
          <w:sz w:val="18"/>
          <w:szCs w:val="18"/>
        </w:rPr>
      </w:pPr>
      <w:proofErr w:type="gramStart"/>
      <w:r w:rsidRPr="00200CCD">
        <w:rPr>
          <w:rFonts w:ascii="Times New Roman" w:hAnsi="Times New Roman"/>
          <w:sz w:val="18"/>
          <w:szCs w:val="18"/>
          <w:lang w:val="ru-RU"/>
        </w:rPr>
        <w:t>до</w:t>
      </w:r>
      <w:proofErr w:type="gramEnd"/>
      <w:r w:rsidRPr="00200CCD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CF7674">
        <w:rPr>
          <w:rFonts w:ascii="Times New Roman" w:hAnsi="Times New Roman"/>
          <w:sz w:val="18"/>
          <w:szCs w:val="18"/>
        </w:rPr>
        <w:t>наказу №16</w:t>
      </w:r>
      <w:r w:rsidRPr="00200CCD">
        <w:rPr>
          <w:rFonts w:ascii="Times New Roman" w:hAnsi="Times New Roman"/>
          <w:sz w:val="18"/>
          <w:szCs w:val="18"/>
        </w:rPr>
        <w:t xml:space="preserve"> від </w:t>
      </w:r>
      <w:r w:rsidR="00CF7674">
        <w:rPr>
          <w:rFonts w:ascii="Times New Roman" w:hAnsi="Times New Roman"/>
          <w:sz w:val="18"/>
          <w:szCs w:val="18"/>
        </w:rPr>
        <w:t>0</w:t>
      </w:r>
      <w:r w:rsidRPr="00200CCD">
        <w:rPr>
          <w:rFonts w:ascii="Times New Roman" w:hAnsi="Times New Roman"/>
          <w:sz w:val="18"/>
          <w:szCs w:val="18"/>
        </w:rPr>
        <w:t>2.0</w:t>
      </w:r>
      <w:r w:rsidR="00CF7674">
        <w:rPr>
          <w:rFonts w:ascii="Times New Roman" w:hAnsi="Times New Roman"/>
          <w:sz w:val="18"/>
          <w:szCs w:val="18"/>
        </w:rPr>
        <w:t>4</w:t>
      </w:r>
      <w:r w:rsidRPr="00200CCD">
        <w:rPr>
          <w:rFonts w:ascii="Times New Roman" w:hAnsi="Times New Roman"/>
          <w:sz w:val="18"/>
          <w:szCs w:val="18"/>
        </w:rPr>
        <w:t>.2024</w:t>
      </w:r>
    </w:p>
    <w:p w:rsidR="0008757B" w:rsidRPr="00200CCD" w:rsidRDefault="0008757B" w:rsidP="00200CCD">
      <w:pPr>
        <w:pStyle w:val="a6"/>
        <w:ind w:left="6521"/>
        <w:jc w:val="right"/>
        <w:rPr>
          <w:rFonts w:ascii="Times New Roman" w:hAnsi="Times New Roman"/>
          <w:sz w:val="18"/>
          <w:szCs w:val="18"/>
        </w:rPr>
      </w:pPr>
      <w:r w:rsidRPr="00200CCD">
        <w:rPr>
          <w:rFonts w:ascii="Times New Roman" w:hAnsi="Times New Roman"/>
          <w:sz w:val="18"/>
          <w:szCs w:val="18"/>
        </w:rPr>
        <w:t>Генеральн</w:t>
      </w:r>
      <w:r w:rsidR="00200CCD" w:rsidRPr="00200CCD">
        <w:rPr>
          <w:rFonts w:ascii="Times New Roman" w:hAnsi="Times New Roman"/>
          <w:sz w:val="18"/>
          <w:szCs w:val="18"/>
        </w:rPr>
        <w:t>ого</w:t>
      </w:r>
      <w:r w:rsidRPr="00200CCD">
        <w:rPr>
          <w:rFonts w:ascii="Times New Roman" w:hAnsi="Times New Roman"/>
          <w:sz w:val="18"/>
          <w:szCs w:val="18"/>
        </w:rPr>
        <w:t xml:space="preserve"> директор</w:t>
      </w:r>
      <w:r w:rsidR="00200CCD" w:rsidRPr="00200CCD">
        <w:rPr>
          <w:rFonts w:ascii="Times New Roman" w:hAnsi="Times New Roman"/>
          <w:sz w:val="18"/>
          <w:szCs w:val="18"/>
        </w:rPr>
        <w:t>а</w:t>
      </w:r>
      <w:r w:rsidR="00FC2E92" w:rsidRPr="00200CCD">
        <w:rPr>
          <w:rFonts w:ascii="Times New Roman" w:hAnsi="Times New Roman"/>
          <w:sz w:val="18"/>
          <w:szCs w:val="18"/>
        </w:rPr>
        <w:t xml:space="preserve"> </w:t>
      </w:r>
    </w:p>
    <w:p w:rsidR="00FC2E92" w:rsidRPr="00200CCD" w:rsidRDefault="00FC2E92" w:rsidP="00200CCD">
      <w:pPr>
        <w:pStyle w:val="a6"/>
        <w:ind w:left="6521"/>
        <w:jc w:val="right"/>
        <w:rPr>
          <w:rFonts w:ascii="Times New Roman" w:hAnsi="Times New Roman"/>
          <w:sz w:val="18"/>
          <w:szCs w:val="18"/>
        </w:rPr>
      </w:pPr>
      <w:r w:rsidRPr="00200CCD">
        <w:rPr>
          <w:rFonts w:ascii="Times New Roman" w:hAnsi="Times New Roman"/>
          <w:sz w:val="18"/>
          <w:szCs w:val="18"/>
        </w:rPr>
        <w:t>АТ «</w:t>
      </w:r>
      <w:r w:rsidR="00C83E7A" w:rsidRPr="00200CCD">
        <w:rPr>
          <w:rFonts w:ascii="Times New Roman" w:hAnsi="Times New Roman"/>
          <w:sz w:val="18"/>
          <w:szCs w:val="18"/>
        </w:rPr>
        <w:t>Промарматура</w:t>
      </w:r>
      <w:r w:rsidRPr="00200CCD">
        <w:rPr>
          <w:rFonts w:ascii="Times New Roman" w:hAnsi="Times New Roman"/>
          <w:sz w:val="18"/>
          <w:szCs w:val="18"/>
        </w:rPr>
        <w:t>»</w:t>
      </w:r>
    </w:p>
    <w:p w:rsidR="00FC2E92" w:rsidRDefault="00FC2E92" w:rsidP="00200CCD">
      <w:pPr>
        <w:pStyle w:val="a6"/>
        <w:ind w:left="6521"/>
        <w:rPr>
          <w:rFonts w:ascii="Times New Roman" w:hAnsi="Times New Roman"/>
          <w:sz w:val="18"/>
          <w:szCs w:val="18"/>
        </w:rPr>
      </w:pPr>
    </w:p>
    <w:tbl>
      <w:tblPr>
        <w:tblStyle w:val="TableNormal"/>
        <w:tblW w:w="1006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7"/>
        <w:gridCol w:w="4678"/>
      </w:tblGrid>
      <w:tr w:rsidR="007A3458" w:rsidTr="00CF7674">
        <w:trPr>
          <w:trHeight w:val="731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82C" w:rsidRPr="00FC2E92" w:rsidRDefault="00F4782C" w:rsidP="00F4782C">
            <w:pPr>
              <w:pStyle w:val="70"/>
              <w:shd w:val="clear" w:color="auto" w:fill="auto"/>
              <w:spacing w:line="240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782C" w:rsidRPr="00F4782C" w:rsidRDefault="00F4782C" w:rsidP="00F4782C">
            <w:pPr>
              <w:pStyle w:val="70"/>
              <w:shd w:val="clear" w:color="auto" w:fill="auto"/>
              <w:spacing w:line="240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8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ПРИВАТНЕ АКЦІОНЕРНЕ ТОВАРИСТВО </w:t>
            </w:r>
          </w:p>
          <w:p w:rsidR="007A3458" w:rsidRPr="00F4782C" w:rsidRDefault="00F4782C" w:rsidP="00F4782C">
            <w:pPr>
              <w:pStyle w:val="TableParagraph"/>
              <w:spacing w:line="210" w:lineRule="exact"/>
              <w:ind w:left="1027" w:right="1020"/>
              <w:jc w:val="center"/>
              <w:rPr>
                <w:b/>
                <w:sz w:val="24"/>
                <w:szCs w:val="24"/>
              </w:rPr>
            </w:pPr>
            <w:r w:rsidRPr="00F4782C">
              <w:rPr>
                <w:b/>
                <w:sz w:val="24"/>
                <w:szCs w:val="24"/>
              </w:rPr>
              <w:t>«</w:t>
            </w:r>
            <w:r w:rsidR="00C83E7A">
              <w:rPr>
                <w:b/>
                <w:sz w:val="24"/>
                <w:szCs w:val="24"/>
              </w:rPr>
              <w:t>ПРОМАРМАТУРА</w:t>
            </w:r>
            <w:r w:rsidRPr="00F4782C">
              <w:rPr>
                <w:b/>
                <w:sz w:val="24"/>
                <w:szCs w:val="24"/>
              </w:rPr>
              <w:t>»</w:t>
            </w:r>
          </w:p>
          <w:p w:rsidR="00F4782C" w:rsidRPr="00F4782C" w:rsidRDefault="00F4782C" w:rsidP="00F4782C">
            <w:pPr>
              <w:jc w:val="center"/>
              <w:rPr>
                <w:sz w:val="18"/>
                <w:szCs w:val="18"/>
              </w:rPr>
            </w:pPr>
            <w:r w:rsidRPr="00F4782C">
              <w:rPr>
                <w:sz w:val="18"/>
                <w:szCs w:val="18"/>
              </w:rPr>
              <w:t>(</w:t>
            </w:r>
            <w:r w:rsidR="0008757B">
              <w:rPr>
                <w:sz w:val="18"/>
                <w:szCs w:val="18"/>
              </w:rPr>
              <w:t>49005</w:t>
            </w:r>
            <w:r w:rsidRPr="00F4782C">
              <w:rPr>
                <w:sz w:val="18"/>
                <w:szCs w:val="18"/>
              </w:rPr>
              <w:t xml:space="preserve">, </w:t>
            </w:r>
            <w:r w:rsidR="0008757B">
              <w:rPr>
                <w:sz w:val="18"/>
                <w:szCs w:val="18"/>
              </w:rPr>
              <w:t xml:space="preserve">місто </w:t>
            </w:r>
            <w:r w:rsidRPr="00F4782C">
              <w:rPr>
                <w:sz w:val="18"/>
                <w:szCs w:val="18"/>
              </w:rPr>
              <w:t>Дніпро,</w:t>
            </w:r>
            <w:r w:rsidR="0008757B">
              <w:rPr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 xml:space="preserve">вул. </w:t>
            </w:r>
            <w:r w:rsidR="0008757B">
              <w:rPr>
                <w:sz w:val="18"/>
                <w:szCs w:val="18"/>
              </w:rPr>
              <w:t>Сімферопольська</w:t>
            </w:r>
            <w:r w:rsidRPr="00F4782C">
              <w:rPr>
                <w:sz w:val="18"/>
                <w:szCs w:val="18"/>
              </w:rPr>
              <w:t>, буд</w:t>
            </w:r>
            <w:r w:rsidR="009F4AB4">
              <w:rPr>
                <w:sz w:val="18"/>
                <w:szCs w:val="18"/>
              </w:rPr>
              <w:t>инок</w:t>
            </w:r>
            <w:r w:rsidRPr="00F4782C">
              <w:rPr>
                <w:sz w:val="18"/>
                <w:szCs w:val="18"/>
              </w:rPr>
              <w:t xml:space="preserve"> 1</w:t>
            </w:r>
            <w:r w:rsidR="0008757B">
              <w:rPr>
                <w:sz w:val="18"/>
                <w:szCs w:val="18"/>
              </w:rPr>
              <w:t>7</w:t>
            </w:r>
            <w:r w:rsidR="001F0FA6">
              <w:rPr>
                <w:sz w:val="18"/>
                <w:szCs w:val="18"/>
              </w:rPr>
              <w:t>,</w:t>
            </w:r>
          </w:p>
          <w:p w:rsidR="007A3458" w:rsidRDefault="00215701" w:rsidP="00C83E7A">
            <w:pPr>
              <w:pStyle w:val="TableParagraph"/>
              <w:spacing w:before="17" w:line="199" w:lineRule="auto"/>
              <w:ind w:left="1028" w:right="1015"/>
              <w:jc w:val="center"/>
              <w:rPr>
                <w:sz w:val="18"/>
              </w:rPr>
            </w:pPr>
            <w:r w:rsidRPr="00F4782C">
              <w:rPr>
                <w:spacing w:val="-42"/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>ідентифікаційний</w:t>
            </w:r>
            <w:r w:rsidRPr="00F4782C">
              <w:rPr>
                <w:spacing w:val="-1"/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>код юридичної особи</w:t>
            </w:r>
            <w:r w:rsidRPr="00F4782C">
              <w:rPr>
                <w:spacing w:val="1"/>
                <w:sz w:val="18"/>
                <w:szCs w:val="18"/>
              </w:rPr>
              <w:t xml:space="preserve"> </w:t>
            </w:r>
            <w:r w:rsidRPr="00F4782C">
              <w:rPr>
                <w:sz w:val="18"/>
                <w:szCs w:val="18"/>
              </w:rPr>
              <w:t>–</w:t>
            </w:r>
            <w:r w:rsidRPr="00F4782C">
              <w:rPr>
                <w:spacing w:val="-1"/>
                <w:sz w:val="18"/>
                <w:szCs w:val="18"/>
              </w:rPr>
              <w:t xml:space="preserve"> </w:t>
            </w:r>
            <w:r w:rsidR="0008757B">
              <w:rPr>
                <w:sz w:val="18"/>
                <w:szCs w:val="18"/>
              </w:rPr>
              <w:t>21</w:t>
            </w:r>
            <w:r w:rsidR="00C83E7A">
              <w:rPr>
                <w:sz w:val="18"/>
                <w:szCs w:val="18"/>
              </w:rPr>
              <w:t>871578</w:t>
            </w:r>
            <w:r w:rsidRPr="00F4782C">
              <w:rPr>
                <w:sz w:val="18"/>
                <w:szCs w:val="18"/>
              </w:rPr>
              <w:t>)</w:t>
            </w:r>
          </w:p>
        </w:tc>
      </w:tr>
      <w:tr w:rsidR="007A3458" w:rsidTr="00CF7674">
        <w:trPr>
          <w:trHeight w:val="976"/>
        </w:trPr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</w:tcPr>
          <w:p w:rsidR="00EE77B1" w:rsidRDefault="00EE77B1" w:rsidP="00EE77B1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C5342B" w:rsidRPr="00C5342B" w:rsidRDefault="00C5342B" w:rsidP="00C5342B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C5342B">
              <w:rPr>
                <w:b/>
                <w:bCs/>
                <w:sz w:val="20"/>
                <w:szCs w:val="20"/>
              </w:rPr>
              <w:t>БЮЛЕТЕНЬ</w:t>
            </w:r>
          </w:p>
          <w:p w:rsidR="00C5342B" w:rsidRPr="00C5342B" w:rsidRDefault="00C5342B" w:rsidP="00C5342B">
            <w:pPr>
              <w:jc w:val="center"/>
              <w:rPr>
                <w:b/>
                <w:bCs/>
                <w:sz w:val="20"/>
                <w:szCs w:val="20"/>
              </w:rPr>
            </w:pPr>
            <w:r w:rsidRPr="00C5342B">
              <w:rPr>
                <w:b/>
                <w:bCs/>
                <w:sz w:val="20"/>
                <w:szCs w:val="20"/>
              </w:rPr>
              <w:t xml:space="preserve">для голосування на </w:t>
            </w:r>
            <w:r>
              <w:rPr>
                <w:b/>
                <w:bCs/>
                <w:sz w:val="20"/>
                <w:szCs w:val="20"/>
              </w:rPr>
              <w:t>річн</w:t>
            </w:r>
            <w:r w:rsidRPr="00C5342B">
              <w:rPr>
                <w:b/>
                <w:bCs/>
                <w:sz w:val="20"/>
                <w:szCs w:val="20"/>
              </w:rPr>
              <w:t>их загальних зборах</w:t>
            </w:r>
            <w:r>
              <w:rPr>
                <w:b/>
                <w:bCs/>
                <w:sz w:val="20"/>
                <w:szCs w:val="20"/>
              </w:rPr>
              <w:t xml:space="preserve"> акціонерів</w:t>
            </w:r>
          </w:p>
          <w:p w:rsidR="00C5342B" w:rsidRPr="00C5342B" w:rsidRDefault="00C5342B" w:rsidP="00C5342B">
            <w:pPr>
              <w:ind w:left="5"/>
              <w:jc w:val="center"/>
            </w:pPr>
            <w:r w:rsidRPr="00C5342B">
              <w:rPr>
                <w:bCs/>
              </w:rPr>
              <w:t>(щодо інших питань порядку денного, крім обрання органів товариства)</w:t>
            </w:r>
          </w:p>
          <w:p w:rsidR="00C5342B" w:rsidRPr="00C5342B" w:rsidRDefault="00C5342B" w:rsidP="00C5342B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5342B">
              <w:rPr>
                <w:bCs/>
                <w:sz w:val="20"/>
                <w:szCs w:val="20"/>
              </w:rPr>
              <w:t>які проводяться дистанційно 18 квітня 2024 року</w:t>
            </w:r>
          </w:p>
          <w:p w:rsidR="00C5342B" w:rsidRPr="00910E4D" w:rsidRDefault="00C5342B" w:rsidP="00C53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42B">
              <w:rPr>
                <w:color w:val="000000"/>
                <w:sz w:val="16"/>
                <w:szCs w:val="16"/>
                <w:shd w:val="clear" w:color="auto" w:fill="FFFFFF"/>
              </w:rPr>
              <w:t xml:space="preserve">(голосування починається </w:t>
            </w:r>
            <w:r w:rsidR="00CF7674">
              <w:rPr>
                <w:color w:val="000000"/>
                <w:sz w:val="16"/>
                <w:szCs w:val="16"/>
                <w:shd w:val="clear" w:color="auto" w:fill="FFFFFF"/>
              </w:rPr>
              <w:t xml:space="preserve">об 11:00 годині </w:t>
            </w:r>
            <w:r w:rsidRPr="00C5342B">
              <w:rPr>
                <w:color w:val="000000"/>
                <w:sz w:val="16"/>
                <w:szCs w:val="16"/>
                <w:shd w:val="clear" w:color="auto" w:fill="FFFFFF"/>
              </w:rPr>
              <w:t>09 квітня 2024 року та завершується о 18 годині 00 хв. 18 січня 2024 року)</w:t>
            </w:r>
          </w:p>
          <w:p w:rsidR="00C773E5" w:rsidRPr="00D6749B" w:rsidRDefault="00C773E5" w:rsidP="00C5342B">
            <w:pPr>
              <w:pStyle w:val="TableParagraph"/>
              <w:spacing w:line="207" w:lineRule="exact"/>
              <w:ind w:left="1028" w:right="1020"/>
              <w:jc w:val="center"/>
              <w:rPr>
                <w:sz w:val="16"/>
                <w:szCs w:val="16"/>
              </w:rPr>
            </w:pPr>
          </w:p>
        </w:tc>
      </w:tr>
      <w:tr w:rsidR="007A3458" w:rsidTr="00CF7674">
        <w:trPr>
          <w:trHeight w:val="282"/>
        </w:trPr>
        <w:tc>
          <w:tcPr>
            <w:tcW w:w="5387" w:type="dxa"/>
          </w:tcPr>
          <w:p w:rsidR="007A3458" w:rsidRPr="00D6749B" w:rsidRDefault="00215701" w:rsidP="0029415B">
            <w:pPr>
              <w:pStyle w:val="TableParagraph"/>
              <w:spacing w:before="52"/>
              <w:ind w:left="107"/>
              <w:rPr>
                <w:sz w:val="16"/>
              </w:rPr>
            </w:pPr>
            <w:r w:rsidRPr="00D6749B">
              <w:rPr>
                <w:sz w:val="16"/>
              </w:rPr>
              <w:t>Дата</w:t>
            </w:r>
            <w:r w:rsidRPr="00D6749B">
              <w:rPr>
                <w:spacing w:val="-7"/>
                <w:sz w:val="16"/>
              </w:rPr>
              <w:t xml:space="preserve"> </w:t>
            </w:r>
            <w:r w:rsidRPr="00D6749B">
              <w:rPr>
                <w:sz w:val="16"/>
              </w:rPr>
              <w:t>проведення</w:t>
            </w:r>
            <w:r w:rsidRPr="00D6749B">
              <w:rPr>
                <w:spacing w:val="-7"/>
                <w:sz w:val="16"/>
              </w:rPr>
              <w:t xml:space="preserve"> </w:t>
            </w:r>
            <w:r w:rsidRPr="00D6749B">
              <w:rPr>
                <w:sz w:val="16"/>
              </w:rPr>
              <w:t>загальних</w:t>
            </w:r>
            <w:r w:rsidRPr="00D6749B">
              <w:rPr>
                <w:spacing w:val="-4"/>
                <w:sz w:val="16"/>
              </w:rPr>
              <w:t xml:space="preserve"> </w:t>
            </w:r>
            <w:r w:rsidRPr="00D6749B">
              <w:rPr>
                <w:sz w:val="16"/>
              </w:rPr>
              <w:t>зборів:</w:t>
            </w:r>
          </w:p>
        </w:tc>
        <w:tc>
          <w:tcPr>
            <w:tcW w:w="4678" w:type="dxa"/>
          </w:tcPr>
          <w:p w:rsidR="007A3458" w:rsidRPr="00D6749B" w:rsidRDefault="00D6749B" w:rsidP="00EB64D7">
            <w:pPr>
              <w:pStyle w:val="TableParagraph"/>
              <w:spacing w:before="52"/>
              <w:ind w:left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 w:rsidR="00C5342B">
              <w:rPr>
                <w:b/>
                <w:sz w:val="18"/>
                <w:szCs w:val="18"/>
                <w:lang w:val="en-US"/>
              </w:rPr>
              <w:t>18</w:t>
            </w:r>
            <w:r>
              <w:rPr>
                <w:b/>
                <w:sz w:val="18"/>
                <w:szCs w:val="18"/>
              </w:rPr>
              <w:t xml:space="preserve">» </w:t>
            </w:r>
            <w:r w:rsidR="00EB64D7">
              <w:rPr>
                <w:b/>
                <w:sz w:val="18"/>
                <w:szCs w:val="18"/>
              </w:rPr>
              <w:t>квітня</w:t>
            </w:r>
            <w:r>
              <w:rPr>
                <w:b/>
                <w:sz w:val="18"/>
                <w:szCs w:val="18"/>
              </w:rPr>
              <w:t xml:space="preserve"> </w:t>
            </w:r>
            <w:r w:rsidR="00C5342B">
              <w:rPr>
                <w:b/>
                <w:sz w:val="18"/>
                <w:szCs w:val="18"/>
              </w:rPr>
              <w:t>2024</w:t>
            </w:r>
            <w:r>
              <w:rPr>
                <w:b/>
                <w:sz w:val="18"/>
                <w:szCs w:val="18"/>
              </w:rPr>
              <w:t xml:space="preserve"> року</w:t>
            </w:r>
          </w:p>
        </w:tc>
      </w:tr>
      <w:tr w:rsidR="007A3458" w:rsidTr="00CF7674">
        <w:trPr>
          <w:trHeight w:val="290"/>
        </w:trPr>
        <w:tc>
          <w:tcPr>
            <w:tcW w:w="5387" w:type="dxa"/>
          </w:tcPr>
          <w:p w:rsidR="007A3458" w:rsidRPr="00D6749B" w:rsidRDefault="00215701">
            <w:pPr>
              <w:pStyle w:val="TableParagraph"/>
              <w:spacing w:before="54"/>
              <w:ind w:left="107"/>
              <w:rPr>
                <w:sz w:val="16"/>
              </w:rPr>
            </w:pPr>
            <w:r w:rsidRPr="00D6749B">
              <w:rPr>
                <w:sz w:val="16"/>
              </w:rPr>
              <w:t>Дата</w:t>
            </w:r>
            <w:r w:rsidRPr="00D6749B">
              <w:rPr>
                <w:spacing w:val="-7"/>
                <w:sz w:val="16"/>
              </w:rPr>
              <w:t xml:space="preserve"> </w:t>
            </w:r>
            <w:r w:rsidRPr="00D6749B">
              <w:rPr>
                <w:sz w:val="16"/>
              </w:rPr>
              <w:t>заповнення</w:t>
            </w:r>
            <w:r w:rsidRPr="00D6749B">
              <w:rPr>
                <w:spacing w:val="-5"/>
                <w:sz w:val="16"/>
              </w:rPr>
              <w:t xml:space="preserve"> </w:t>
            </w:r>
            <w:r w:rsidRPr="00D6749B">
              <w:rPr>
                <w:sz w:val="16"/>
              </w:rPr>
              <w:t>бюлетеня</w:t>
            </w:r>
            <w:r w:rsidRPr="00D6749B">
              <w:rPr>
                <w:spacing w:val="-6"/>
                <w:sz w:val="16"/>
              </w:rPr>
              <w:t xml:space="preserve"> </w:t>
            </w:r>
            <w:r w:rsidRPr="00D6749B">
              <w:rPr>
                <w:sz w:val="16"/>
              </w:rPr>
              <w:t>акціонером</w:t>
            </w:r>
            <w:r w:rsidRPr="00D6749B">
              <w:rPr>
                <w:spacing w:val="-3"/>
                <w:sz w:val="16"/>
              </w:rPr>
              <w:t xml:space="preserve"> </w:t>
            </w:r>
            <w:r w:rsidRPr="00D6749B">
              <w:rPr>
                <w:sz w:val="16"/>
              </w:rPr>
              <w:t>(представником</w:t>
            </w:r>
            <w:r w:rsidRPr="00D6749B">
              <w:rPr>
                <w:spacing w:val="-6"/>
                <w:sz w:val="16"/>
              </w:rPr>
              <w:t xml:space="preserve"> </w:t>
            </w:r>
            <w:r w:rsidRPr="00D6749B">
              <w:rPr>
                <w:sz w:val="16"/>
              </w:rPr>
              <w:t>акціонера):</w:t>
            </w:r>
          </w:p>
        </w:tc>
        <w:tc>
          <w:tcPr>
            <w:tcW w:w="4678" w:type="dxa"/>
            <w:vAlign w:val="center"/>
          </w:tcPr>
          <w:p w:rsidR="007A3458" w:rsidRPr="00D6749B" w:rsidRDefault="00D6749B" w:rsidP="00D6749B">
            <w:pPr>
              <w:pStyle w:val="TableParagraph"/>
              <w:ind w:left="60"/>
              <w:jc w:val="center"/>
              <w:rPr>
                <w:sz w:val="16"/>
              </w:rPr>
            </w:pPr>
            <w:r>
              <w:rPr>
                <w:b/>
                <w:sz w:val="18"/>
                <w:szCs w:val="18"/>
              </w:rPr>
              <w:t>«___»</w:t>
            </w:r>
            <w:r w:rsidR="00EB64D7">
              <w:rPr>
                <w:b/>
                <w:sz w:val="18"/>
                <w:szCs w:val="18"/>
              </w:rPr>
              <w:t xml:space="preserve"> квітня</w:t>
            </w:r>
            <w:r>
              <w:rPr>
                <w:b/>
                <w:sz w:val="18"/>
                <w:szCs w:val="18"/>
              </w:rPr>
              <w:t xml:space="preserve"> </w:t>
            </w:r>
            <w:r w:rsidR="00C5342B">
              <w:rPr>
                <w:b/>
                <w:sz w:val="18"/>
                <w:szCs w:val="18"/>
              </w:rPr>
              <w:t>2024</w:t>
            </w:r>
            <w:r>
              <w:rPr>
                <w:b/>
                <w:sz w:val="18"/>
                <w:szCs w:val="18"/>
              </w:rPr>
              <w:t xml:space="preserve"> року</w:t>
            </w:r>
          </w:p>
        </w:tc>
      </w:tr>
    </w:tbl>
    <w:p w:rsidR="007A3458" w:rsidRDefault="007A3458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7"/>
        <w:gridCol w:w="4678"/>
      </w:tblGrid>
      <w:tr w:rsidR="007A3458" w:rsidTr="00200CCD">
        <w:trPr>
          <w:trHeight w:val="184"/>
        </w:trPr>
        <w:tc>
          <w:tcPr>
            <w:tcW w:w="10065" w:type="dxa"/>
            <w:gridSpan w:val="2"/>
            <w:shd w:val="clear" w:color="auto" w:fill="D9D9D9"/>
          </w:tcPr>
          <w:p w:rsidR="007A3458" w:rsidRDefault="00215701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Реквізити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акціонера:</w:t>
            </w:r>
          </w:p>
        </w:tc>
      </w:tr>
      <w:tr w:rsidR="007A3458" w:rsidTr="00200CCD">
        <w:trPr>
          <w:trHeight w:val="369"/>
        </w:trPr>
        <w:tc>
          <w:tcPr>
            <w:tcW w:w="5387" w:type="dxa"/>
          </w:tcPr>
          <w:p w:rsidR="0029415B" w:rsidRDefault="00215701" w:rsidP="0029415B">
            <w:pPr>
              <w:pStyle w:val="TableParagraph"/>
              <w:tabs>
                <w:tab w:val="left" w:pos="3155"/>
              </w:tabs>
              <w:spacing w:line="18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Прізвище, ім’я та по батькові акціонера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фізичної особи</w:t>
            </w:r>
            <w:r w:rsidR="0029415B">
              <w:rPr>
                <w:sz w:val="16"/>
              </w:rPr>
              <w:t xml:space="preserve"> /</w:t>
            </w:r>
          </w:p>
          <w:p w:rsidR="007A3458" w:rsidRDefault="00215701" w:rsidP="0029415B">
            <w:pPr>
              <w:pStyle w:val="TableParagraph"/>
              <w:tabs>
                <w:tab w:val="left" w:pos="3155"/>
              </w:tabs>
              <w:spacing w:line="180" w:lineRule="atLeast"/>
              <w:ind w:left="107"/>
              <w:rPr>
                <w:sz w:val="16"/>
              </w:rPr>
            </w:pP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Найменування акціонера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200CCD">
        <w:trPr>
          <w:trHeight w:val="366"/>
        </w:trPr>
        <w:tc>
          <w:tcPr>
            <w:tcW w:w="5387" w:type="dxa"/>
          </w:tcPr>
          <w:p w:rsidR="007A3458" w:rsidRDefault="00215701" w:rsidP="0029415B">
            <w:pPr>
              <w:pStyle w:val="TableParagraph"/>
              <w:spacing w:line="182" w:lineRule="exact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Назва, серія (за наявності), номер, дата видачі документа,</w:t>
            </w:r>
            <w:r>
              <w:rPr>
                <w:spacing w:val="-37"/>
                <w:sz w:val="16"/>
              </w:rPr>
              <w:t xml:space="preserve"> </w:t>
            </w:r>
            <w:r w:rsidR="0029415B">
              <w:rPr>
                <w:spacing w:val="-37"/>
                <w:sz w:val="16"/>
              </w:rPr>
              <w:t xml:space="preserve">        </w:t>
            </w:r>
            <w:r>
              <w:rPr>
                <w:sz w:val="16"/>
              </w:rPr>
              <w:t>що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посвідчує</w:t>
            </w:r>
            <w:r w:rsidR="0029415B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(для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особи)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200CCD">
        <w:trPr>
          <w:trHeight w:val="1289"/>
        </w:trPr>
        <w:tc>
          <w:tcPr>
            <w:tcW w:w="5387" w:type="dxa"/>
          </w:tcPr>
          <w:p w:rsidR="007A3458" w:rsidRDefault="0021570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облікової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картки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платника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податків</w:t>
            </w:r>
          </w:p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36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(за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наявності))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або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ідентифікаційний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код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(код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ЄДРПОУ)</w:t>
            </w:r>
          </w:p>
          <w:p w:rsidR="007A3458" w:rsidRDefault="00215701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що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Україні)</w:t>
            </w:r>
          </w:p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торговельного,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судового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або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банківського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країни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реєстрації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  <w:p w:rsidR="007A3458" w:rsidRDefault="00215701">
            <w:pPr>
              <w:pStyle w:val="TableParagraph"/>
              <w:spacing w:before="1" w:line="16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межами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України)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</w:tbl>
    <w:p w:rsidR="007A3458" w:rsidRDefault="007A3458">
      <w:pPr>
        <w:spacing w:after="1"/>
        <w:rPr>
          <w:sz w:val="16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7"/>
        <w:gridCol w:w="4678"/>
      </w:tblGrid>
      <w:tr w:rsidR="007A3458" w:rsidTr="00200CCD">
        <w:trPr>
          <w:trHeight w:val="277"/>
        </w:trPr>
        <w:tc>
          <w:tcPr>
            <w:tcW w:w="10065" w:type="dxa"/>
            <w:gridSpan w:val="2"/>
            <w:shd w:val="clear" w:color="auto" w:fill="D9D9D9"/>
          </w:tcPr>
          <w:p w:rsidR="007A3458" w:rsidRDefault="00215701">
            <w:pPr>
              <w:pStyle w:val="TableParagraph"/>
              <w:spacing w:before="4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Реквізити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представника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акціонера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(за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наявності):</w:t>
            </w:r>
          </w:p>
        </w:tc>
      </w:tr>
      <w:tr w:rsidR="007A3458" w:rsidTr="00200CCD">
        <w:trPr>
          <w:trHeight w:val="551"/>
        </w:trPr>
        <w:tc>
          <w:tcPr>
            <w:tcW w:w="5387" w:type="dxa"/>
          </w:tcPr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Прізвище,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ім’я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батькові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Найменування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також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прізвище,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ім’я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та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батькові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</w:p>
          <w:p w:rsidR="007A3458" w:rsidRDefault="00215701">
            <w:pPr>
              <w:pStyle w:val="TableParagraph"/>
              <w:spacing w:before="1" w:line="16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–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представника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представника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(за</w:t>
            </w:r>
            <w:r>
              <w:rPr>
                <w:i/>
                <w:spacing w:val="-2"/>
                <w:sz w:val="16"/>
              </w:rPr>
              <w:t xml:space="preserve"> </w:t>
            </w:r>
            <w:r w:rsidR="0029415B">
              <w:rPr>
                <w:i/>
                <w:sz w:val="16"/>
              </w:rPr>
              <w:t>наявності))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200CCD">
        <w:trPr>
          <w:trHeight w:val="431"/>
        </w:trPr>
        <w:tc>
          <w:tcPr>
            <w:tcW w:w="5387" w:type="dxa"/>
          </w:tcPr>
          <w:p w:rsidR="007A3458" w:rsidRDefault="00215701">
            <w:pPr>
              <w:pStyle w:val="TableParagraph"/>
              <w:spacing w:before="33"/>
              <w:ind w:left="107" w:right="613"/>
              <w:rPr>
                <w:sz w:val="16"/>
              </w:rPr>
            </w:pPr>
            <w:r>
              <w:rPr>
                <w:sz w:val="16"/>
              </w:rPr>
              <w:t>Назва, серія (за наявності), номер, дата видачі документа, що посвідчує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особу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представника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фізичної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 юридичної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200CCD">
        <w:trPr>
          <w:trHeight w:val="1285"/>
        </w:trPr>
        <w:tc>
          <w:tcPr>
            <w:tcW w:w="5387" w:type="dxa"/>
          </w:tcPr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облікової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картки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платника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податків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представника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фізичної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особи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(за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наявності)</w:t>
            </w:r>
          </w:p>
          <w:p w:rsidR="007A3458" w:rsidRDefault="00B3078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І</w:t>
            </w:r>
            <w:r w:rsidR="00215701">
              <w:rPr>
                <w:sz w:val="16"/>
              </w:rPr>
              <w:t>дентифікаційний</w:t>
            </w:r>
            <w:r w:rsidR="00215701">
              <w:rPr>
                <w:spacing w:val="-4"/>
                <w:sz w:val="16"/>
              </w:rPr>
              <w:t xml:space="preserve"> </w:t>
            </w:r>
            <w:r w:rsidR="00215701">
              <w:rPr>
                <w:sz w:val="16"/>
              </w:rPr>
              <w:t>код</w:t>
            </w:r>
            <w:r w:rsidR="00215701">
              <w:rPr>
                <w:spacing w:val="-2"/>
                <w:sz w:val="16"/>
              </w:rPr>
              <w:t xml:space="preserve"> </w:t>
            </w:r>
            <w:r w:rsidR="00215701">
              <w:rPr>
                <w:sz w:val="16"/>
              </w:rPr>
              <w:t>юридичної</w:t>
            </w:r>
            <w:r w:rsidR="00215701">
              <w:rPr>
                <w:spacing w:val="-3"/>
                <w:sz w:val="16"/>
              </w:rPr>
              <w:t xml:space="preserve"> </w:t>
            </w:r>
            <w:r w:rsidR="00215701">
              <w:rPr>
                <w:sz w:val="16"/>
              </w:rPr>
              <w:t>особи</w:t>
            </w:r>
            <w:r w:rsidR="00215701">
              <w:rPr>
                <w:spacing w:val="-4"/>
                <w:sz w:val="16"/>
              </w:rPr>
              <w:t xml:space="preserve"> </w:t>
            </w:r>
            <w:r w:rsidR="00215701">
              <w:rPr>
                <w:sz w:val="16"/>
              </w:rPr>
              <w:t>(код</w:t>
            </w:r>
            <w:r w:rsidR="00215701">
              <w:rPr>
                <w:spacing w:val="-4"/>
                <w:sz w:val="16"/>
              </w:rPr>
              <w:t xml:space="preserve"> </w:t>
            </w:r>
            <w:r w:rsidR="00215701">
              <w:rPr>
                <w:sz w:val="16"/>
              </w:rPr>
              <w:t>за</w:t>
            </w:r>
            <w:r w:rsidR="00215701">
              <w:rPr>
                <w:spacing w:val="-4"/>
                <w:sz w:val="16"/>
              </w:rPr>
              <w:t xml:space="preserve"> </w:t>
            </w:r>
            <w:r w:rsidR="00215701">
              <w:rPr>
                <w:sz w:val="16"/>
              </w:rPr>
              <w:t>ЄДРПОУ)</w:t>
            </w:r>
          </w:p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що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Україні)</w:t>
            </w:r>
          </w:p>
          <w:p w:rsidR="007A3458" w:rsidRDefault="00215701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реєстраційний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торговельного,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судового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або</w:t>
            </w:r>
          </w:p>
          <w:p w:rsidR="007A3458" w:rsidRDefault="00215701">
            <w:pPr>
              <w:pStyle w:val="TableParagraph"/>
              <w:spacing w:before="1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банківського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країни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реєстрації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юридичної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</w:p>
          <w:p w:rsidR="007A3458" w:rsidRDefault="00215701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(для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акціонера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юридичної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особи,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зареєстрованої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межами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України)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  <w:tr w:rsidR="007A3458" w:rsidTr="00200CCD">
        <w:trPr>
          <w:trHeight w:val="429"/>
        </w:trPr>
        <w:tc>
          <w:tcPr>
            <w:tcW w:w="5387" w:type="dxa"/>
          </w:tcPr>
          <w:p w:rsidR="007A3458" w:rsidRDefault="00215701">
            <w:pPr>
              <w:pStyle w:val="TableParagraph"/>
              <w:spacing w:before="33"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Документ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підставі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якого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діє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представник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акціонера</w:t>
            </w:r>
          </w:p>
          <w:p w:rsidR="007A3458" w:rsidRDefault="00215701" w:rsidP="00B3078D">
            <w:pPr>
              <w:pStyle w:val="TableParagraph"/>
              <w:spacing w:line="18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r w:rsidR="00B3078D">
              <w:rPr>
                <w:i/>
                <w:sz w:val="16"/>
              </w:rPr>
              <w:t xml:space="preserve">назва, </w:t>
            </w:r>
            <w:r>
              <w:rPr>
                <w:i/>
                <w:sz w:val="16"/>
              </w:rPr>
              <w:t>дата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видачі,</w:t>
            </w:r>
            <w:r>
              <w:rPr>
                <w:i/>
                <w:spacing w:val="-3"/>
                <w:sz w:val="16"/>
              </w:rPr>
              <w:t xml:space="preserve"> </w:t>
            </w:r>
            <w:r w:rsidR="00B3078D">
              <w:rPr>
                <w:i/>
                <w:sz w:val="16"/>
              </w:rPr>
              <w:t xml:space="preserve">номер та </w:t>
            </w:r>
            <w:r>
              <w:rPr>
                <w:i/>
                <w:sz w:val="16"/>
              </w:rPr>
              <w:t>строк</w:t>
            </w:r>
            <w:r>
              <w:rPr>
                <w:i/>
                <w:spacing w:val="-4"/>
                <w:sz w:val="16"/>
              </w:rPr>
              <w:t xml:space="preserve"> </w:t>
            </w:r>
            <w:r w:rsidR="00B3078D">
              <w:rPr>
                <w:i/>
                <w:sz w:val="16"/>
              </w:rPr>
              <w:t>дії</w:t>
            </w:r>
            <w:r>
              <w:rPr>
                <w:i/>
                <w:sz w:val="16"/>
              </w:rPr>
              <w:t>)</w:t>
            </w:r>
          </w:p>
        </w:tc>
        <w:tc>
          <w:tcPr>
            <w:tcW w:w="4678" w:type="dxa"/>
          </w:tcPr>
          <w:p w:rsidR="007A3458" w:rsidRDefault="007A3458">
            <w:pPr>
              <w:pStyle w:val="TableParagraph"/>
              <w:rPr>
                <w:sz w:val="16"/>
              </w:rPr>
            </w:pPr>
          </w:p>
        </w:tc>
      </w:tr>
    </w:tbl>
    <w:p w:rsidR="007A3458" w:rsidRDefault="007A3458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19"/>
        <w:gridCol w:w="314"/>
        <w:gridCol w:w="314"/>
        <w:gridCol w:w="312"/>
        <w:gridCol w:w="314"/>
        <w:gridCol w:w="314"/>
        <w:gridCol w:w="387"/>
        <w:gridCol w:w="283"/>
        <w:gridCol w:w="6946"/>
      </w:tblGrid>
      <w:tr w:rsidR="007A3458" w:rsidTr="00200CCD">
        <w:trPr>
          <w:trHeight w:val="184"/>
        </w:trPr>
        <w:tc>
          <w:tcPr>
            <w:tcW w:w="10065" w:type="dxa"/>
            <w:gridSpan w:val="10"/>
            <w:shd w:val="clear" w:color="auto" w:fill="D9D9D9"/>
          </w:tcPr>
          <w:p w:rsidR="007A3458" w:rsidRDefault="00215701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Кількість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голосів,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що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належать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акціонеру:</w:t>
            </w:r>
          </w:p>
        </w:tc>
      </w:tr>
      <w:tr w:rsidR="007A3458" w:rsidTr="00200CCD">
        <w:trPr>
          <w:trHeight w:val="184"/>
        </w:trPr>
        <w:tc>
          <w:tcPr>
            <w:tcW w:w="562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9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4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4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4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14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387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  <w:tc>
          <w:tcPr>
            <w:tcW w:w="6946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</w:tr>
      <w:tr w:rsidR="007A3458" w:rsidTr="00200CCD">
        <w:trPr>
          <w:trHeight w:val="184"/>
        </w:trPr>
        <w:tc>
          <w:tcPr>
            <w:tcW w:w="3119" w:type="dxa"/>
            <w:gridSpan w:val="9"/>
            <w:vMerge w:val="restart"/>
          </w:tcPr>
          <w:p w:rsidR="007A3458" w:rsidRDefault="007A3458">
            <w:pPr>
              <w:pStyle w:val="TableParagraph"/>
              <w:rPr>
                <w:sz w:val="17"/>
              </w:rPr>
            </w:pPr>
          </w:p>
          <w:p w:rsidR="007A3458" w:rsidRDefault="00215701">
            <w:pPr>
              <w:pStyle w:val="TableParagraph"/>
              <w:ind w:left="520"/>
              <w:rPr>
                <w:i/>
                <w:sz w:val="16"/>
              </w:rPr>
            </w:pPr>
            <w:r>
              <w:rPr>
                <w:i/>
                <w:sz w:val="16"/>
              </w:rPr>
              <w:t>(кількість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голосів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числом)</w:t>
            </w:r>
          </w:p>
        </w:tc>
        <w:tc>
          <w:tcPr>
            <w:tcW w:w="6946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</w:tr>
      <w:tr w:rsidR="007A3458" w:rsidTr="00200CCD">
        <w:trPr>
          <w:trHeight w:val="184"/>
        </w:trPr>
        <w:tc>
          <w:tcPr>
            <w:tcW w:w="3119" w:type="dxa"/>
            <w:gridSpan w:val="9"/>
            <w:vMerge/>
            <w:tcBorders>
              <w:top w:val="nil"/>
            </w:tcBorders>
          </w:tcPr>
          <w:p w:rsidR="007A3458" w:rsidRDefault="007A345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A3458" w:rsidRDefault="007A3458">
            <w:pPr>
              <w:pStyle w:val="TableParagraph"/>
              <w:rPr>
                <w:sz w:val="12"/>
              </w:rPr>
            </w:pPr>
          </w:p>
        </w:tc>
      </w:tr>
      <w:tr w:rsidR="007A3458" w:rsidTr="00200CCD">
        <w:trPr>
          <w:trHeight w:val="184"/>
        </w:trPr>
        <w:tc>
          <w:tcPr>
            <w:tcW w:w="3119" w:type="dxa"/>
            <w:gridSpan w:val="9"/>
            <w:vMerge/>
            <w:tcBorders>
              <w:top w:val="nil"/>
            </w:tcBorders>
          </w:tcPr>
          <w:p w:rsidR="007A3458" w:rsidRDefault="007A3458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7A3458" w:rsidRDefault="00215701" w:rsidP="00787961">
            <w:pPr>
              <w:pStyle w:val="TableParagraph"/>
              <w:spacing w:before="1" w:line="163" w:lineRule="exact"/>
              <w:ind w:left="284" w:right="42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(кількість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голосів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прописом)</w:t>
            </w:r>
          </w:p>
        </w:tc>
      </w:tr>
    </w:tbl>
    <w:p w:rsidR="007A3458" w:rsidRDefault="007A3458">
      <w:pPr>
        <w:pStyle w:val="a3"/>
        <w:spacing w:before="1"/>
        <w:rPr>
          <w:sz w:val="17"/>
        </w:rPr>
      </w:pPr>
    </w:p>
    <w:p w:rsidR="00200CCD" w:rsidRDefault="00200CCD">
      <w:pPr>
        <w:pStyle w:val="a3"/>
        <w:spacing w:before="1"/>
        <w:rPr>
          <w:sz w:val="17"/>
        </w:rPr>
      </w:pPr>
    </w:p>
    <w:p w:rsidR="00200CCD" w:rsidRDefault="00200CCD">
      <w:pPr>
        <w:pStyle w:val="a3"/>
        <w:spacing w:before="1"/>
        <w:rPr>
          <w:sz w:val="17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119"/>
        <w:gridCol w:w="1739"/>
        <w:gridCol w:w="1739"/>
        <w:gridCol w:w="1739"/>
        <w:gridCol w:w="1739"/>
      </w:tblGrid>
      <w:tr w:rsidR="00200CCD" w:rsidRPr="00DF5F3D" w:rsidTr="006741F9">
        <w:trPr>
          <w:trHeight w:val="717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0CCD" w:rsidRPr="00BA21E6" w:rsidRDefault="00200CCD" w:rsidP="006741F9">
            <w:pPr>
              <w:jc w:val="center"/>
              <w:rPr>
                <w:rFonts w:ascii="Arial" w:hAnsi="Arial" w:cs="Arial"/>
              </w:rPr>
            </w:pPr>
            <w:r w:rsidRPr="00BA21E6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Голосування з питань порядку денного:</w:t>
            </w:r>
          </w:p>
        </w:tc>
      </w:tr>
      <w:tr w:rsidR="00200CCD" w:rsidRPr="00DF5F3D" w:rsidTr="006741F9">
        <w:trPr>
          <w:trHeight w:val="221"/>
        </w:trPr>
        <w:tc>
          <w:tcPr>
            <w:tcW w:w="1007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CCD" w:rsidRPr="00BA21E6" w:rsidRDefault="00200CCD" w:rsidP="006741F9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00CCD" w:rsidTr="006741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707"/>
        </w:trPr>
        <w:tc>
          <w:tcPr>
            <w:tcW w:w="3119" w:type="dxa"/>
            <w:vAlign w:val="center"/>
          </w:tcPr>
          <w:p w:rsidR="00200CCD" w:rsidRPr="00200CCD" w:rsidRDefault="00200CCD" w:rsidP="00200CCD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Питання порядку денного №</w:t>
            </w:r>
            <w:r w:rsidR="00CF7674">
              <w:rPr>
                <w:sz w:val="18"/>
                <w:szCs w:val="18"/>
              </w:rPr>
              <w:t>1</w:t>
            </w:r>
          </w:p>
        </w:tc>
        <w:tc>
          <w:tcPr>
            <w:tcW w:w="6956" w:type="dxa"/>
            <w:gridSpan w:val="4"/>
            <w:vAlign w:val="center"/>
          </w:tcPr>
          <w:p w:rsidR="00200CCD" w:rsidRPr="00CF7674" w:rsidRDefault="00CF7674" w:rsidP="006741F9">
            <w:pPr>
              <w:ind w:left="141"/>
              <w:rPr>
                <w:rFonts w:ascii="Arial" w:hAnsi="Arial" w:cs="Arial"/>
                <w:b/>
                <w:sz w:val="18"/>
                <w:szCs w:val="18"/>
              </w:rPr>
            </w:pPr>
            <w:r w:rsidRPr="00CF7674">
              <w:rPr>
                <w:b/>
                <w:color w:val="000000"/>
                <w:sz w:val="18"/>
                <w:szCs w:val="18"/>
              </w:rPr>
              <w:t>Затвердження регламенту Загальних зборів</w:t>
            </w:r>
          </w:p>
        </w:tc>
      </w:tr>
      <w:tr w:rsidR="00200CCD" w:rsidRPr="00DF5F3D" w:rsidTr="006741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738"/>
        </w:trPr>
        <w:tc>
          <w:tcPr>
            <w:tcW w:w="3119" w:type="dxa"/>
          </w:tcPr>
          <w:p w:rsidR="00200CCD" w:rsidRPr="00200CCD" w:rsidRDefault="00200CCD" w:rsidP="006741F9">
            <w:pPr>
              <w:pStyle w:val="TableParagraph"/>
              <w:spacing w:before="12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Проект</w:t>
            </w:r>
            <w:r w:rsidRPr="00200CCD">
              <w:rPr>
                <w:spacing w:val="-5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рішення</w:t>
            </w:r>
          </w:p>
          <w:p w:rsidR="00200CCD" w:rsidRPr="00200CCD" w:rsidRDefault="00200CCD" w:rsidP="00CF7674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з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питання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порядку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денного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№</w:t>
            </w:r>
            <w:r w:rsidR="00CF7674">
              <w:rPr>
                <w:sz w:val="18"/>
                <w:szCs w:val="18"/>
              </w:rPr>
              <w:t>1</w:t>
            </w:r>
          </w:p>
        </w:tc>
        <w:tc>
          <w:tcPr>
            <w:tcW w:w="6956" w:type="dxa"/>
            <w:gridSpan w:val="4"/>
            <w:vAlign w:val="center"/>
          </w:tcPr>
          <w:p w:rsidR="00CF7674" w:rsidRPr="00CF7674" w:rsidRDefault="00CF7674" w:rsidP="00CF7674">
            <w:pPr>
              <w:pStyle w:val="a6"/>
              <w:ind w:left="142" w:right="152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1" w:name="_Hlk148025296"/>
            <w:r w:rsidRPr="00CF7674">
              <w:rPr>
                <w:rFonts w:ascii="Times New Roman" w:hAnsi="Times New Roman"/>
                <w:sz w:val="18"/>
                <w:szCs w:val="18"/>
              </w:rPr>
              <w:t>Затвердити наступний порядок проведення Загальних зборів:</w:t>
            </w:r>
          </w:p>
          <w:p w:rsidR="00CF7674" w:rsidRPr="00CF7674" w:rsidRDefault="00CF7674" w:rsidP="00CF7674">
            <w:pPr>
              <w:pStyle w:val="a6"/>
              <w:ind w:left="142" w:right="1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F7674">
              <w:rPr>
                <w:rFonts w:ascii="Times New Roman" w:hAnsi="Times New Roman"/>
                <w:sz w:val="18"/>
                <w:szCs w:val="18"/>
              </w:rPr>
              <w:t xml:space="preserve">- голосування на Загальних зборах з відповідних питань порядку денного розпочинається з моменту розміщення на власному </w:t>
            </w:r>
            <w:proofErr w:type="spellStart"/>
            <w:r w:rsidRPr="00CF7674">
              <w:rPr>
                <w:rFonts w:ascii="Times New Roman" w:hAnsi="Times New Roman"/>
                <w:sz w:val="18"/>
                <w:szCs w:val="18"/>
              </w:rPr>
              <w:t>вебсайті</w:t>
            </w:r>
            <w:proofErr w:type="spellEnd"/>
            <w:r w:rsidRPr="00CF7674">
              <w:rPr>
                <w:rFonts w:ascii="Times New Roman" w:hAnsi="Times New Roman"/>
                <w:sz w:val="18"/>
                <w:szCs w:val="18"/>
              </w:rPr>
              <w:t xml:space="preserve"> Товариства </w:t>
            </w:r>
            <w:hyperlink r:id="rId7" w:history="1">
              <w:r w:rsidRPr="00CF7674">
                <w:rPr>
                  <w:rStyle w:val="ac"/>
                  <w:rFonts w:ascii="Times New Roman" w:hAnsi="Times New Roman"/>
                  <w:sz w:val="18"/>
                  <w:szCs w:val="18"/>
                </w:rPr>
                <w:t>http://www.promarmatura.ua/shareholders-info</w:t>
              </w:r>
            </w:hyperlink>
            <w:r w:rsidRPr="00CF7674">
              <w:rPr>
                <w:rFonts w:ascii="Times New Roman" w:hAnsi="Times New Roman"/>
                <w:sz w:val="18"/>
                <w:szCs w:val="18"/>
              </w:rPr>
              <w:t xml:space="preserve"> в розділі «Інформація про загальні збори </w:t>
            </w:r>
            <w:r w:rsidRPr="00CF7674">
              <w:rPr>
                <w:rFonts w:ascii="Times New Roman" w:hAnsi="Times New Roman"/>
                <w:sz w:val="18"/>
                <w:szCs w:val="18"/>
              </w:rPr>
              <w:lastRenderedPageBreak/>
              <w:t>акціонерів» бюлетеня для голосування;</w:t>
            </w:r>
          </w:p>
          <w:p w:rsidR="00CF7674" w:rsidRPr="00CF7674" w:rsidRDefault="00CF7674" w:rsidP="00CF7674">
            <w:pPr>
              <w:pStyle w:val="a6"/>
              <w:ind w:left="142" w:right="1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F7674">
              <w:rPr>
                <w:rFonts w:ascii="Times New Roman" w:hAnsi="Times New Roman"/>
                <w:sz w:val="18"/>
                <w:szCs w:val="18"/>
              </w:rPr>
              <w:t>-  голосування на Загальних зборах завершується о 18-00 годині 18.04.2024 року;</w:t>
            </w:r>
          </w:p>
          <w:p w:rsidR="00CF7674" w:rsidRPr="00CF7674" w:rsidRDefault="00CF7674" w:rsidP="00CF7674">
            <w:pPr>
              <w:pStyle w:val="a6"/>
              <w:ind w:left="142" w:right="1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F7674">
              <w:rPr>
                <w:rFonts w:ascii="Times New Roman" w:hAnsi="Times New Roman"/>
                <w:sz w:val="18"/>
                <w:szCs w:val="18"/>
              </w:rPr>
              <w:t>-  на Загальних зборах голосування проводиться з усіх питань порядку денного</w:t>
            </w:r>
            <w:bookmarkEnd w:id="1"/>
            <w:r w:rsidRPr="00CF7674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F7674" w:rsidRPr="00CF7674" w:rsidRDefault="00CF7674" w:rsidP="00CF7674">
            <w:pPr>
              <w:pStyle w:val="a6"/>
              <w:ind w:left="142" w:right="1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F7674">
              <w:rPr>
                <w:rFonts w:ascii="Times New Roman" w:hAnsi="Times New Roman"/>
                <w:sz w:val="18"/>
                <w:szCs w:val="18"/>
              </w:rPr>
              <w:t>- на Загальних зборах не може бути оголошено перерву або змінено послідовність розгляду питань порядку денного;</w:t>
            </w:r>
          </w:p>
          <w:p w:rsidR="00CF7674" w:rsidRPr="00CF7674" w:rsidRDefault="00CF7674" w:rsidP="00CF7674">
            <w:pPr>
              <w:pStyle w:val="a6"/>
              <w:ind w:left="142" w:right="1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F7674">
              <w:rPr>
                <w:rFonts w:ascii="Times New Roman" w:hAnsi="Times New Roman"/>
                <w:sz w:val="18"/>
                <w:szCs w:val="18"/>
              </w:rPr>
              <w:t>- акціонером (представником акціонера) подаються бюлетені для голосування депозитарній установі, яка обслуговує рахунок в цінних паперах такого акціонера, на якому обліковуються належні акціонеру акції Товариства на дату складення переліку акціонерів, які мають право на участь у Загальних зборах;</w:t>
            </w:r>
          </w:p>
          <w:p w:rsidR="00200CCD" w:rsidRPr="0051308D" w:rsidRDefault="00CF7674" w:rsidP="00CF7674">
            <w:pPr>
              <w:ind w:left="142" w:right="1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7674">
              <w:rPr>
                <w:sz w:val="18"/>
                <w:szCs w:val="18"/>
              </w:rPr>
              <w:t>- бюлетень для голосування на Загальних зборах, засвідчений за допомогою кваліфікованого електронного підпису акціонера (його представника) та/або іншим засобом електронної ідентифікації, що відповідає вимогам, визначеним Національною комісією з цінних паперів та фондового ринку, направляється депозитарній установі на адресу електронної пошти, яка визначена депозитарною установою.</w:t>
            </w:r>
          </w:p>
        </w:tc>
      </w:tr>
      <w:tr w:rsidR="00200CCD" w:rsidTr="00CF76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3119" w:type="dxa"/>
          </w:tcPr>
          <w:p w:rsidR="00200CCD" w:rsidRPr="00E76265" w:rsidRDefault="00200CCD" w:rsidP="006741F9">
            <w:pPr>
              <w:pStyle w:val="TableParagraph"/>
              <w:spacing w:before="121"/>
              <w:ind w:left="1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200CCD" w:rsidRDefault="00200CCD" w:rsidP="006741F9">
            <w:pPr>
              <w:ind w:lef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200CCD" w:rsidRDefault="00200CCD" w:rsidP="006741F9">
            <w:pPr>
              <w:ind w:left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200CCD" w:rsidRDefault="00200CCD" w:rsidP="006741F9">
            <w:pPr>
              <w:ind w:lef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200CCD" w:rsidRDefault="00200CCD" w:rsidP="006741F9">
            <w:pPr>
              <w:ind w:left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</w:t>
            </w:r>
          </w:p>
        </w:tc>
      </w:tr>
    </w:tbl>
    <w:p w:rsidR="00200CCD" w:rsidRDefault="00200CCD" w:rsidP="00200CCD">
      <w:pPr>
        <w:tabs>
          <w:tab w:val="left" w:pos="1051"/>
        </w:tabs>
        <w:rPr>
          <w:rFonts w:ascii="Arial" w:hAnsi="Arial" w:cs="Arial"/>
        </w:rPr>
      </w:pP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9"/>
        <w:gridCol w:w="1842"/>
        <w:gridCol w:w="1739"/>
        <w:gridCol w:w="1739"/>
        <w:gridCol w:w="1626"/>
      </w:tblGrid>
      <w:tr w:rsidR="00201248" w:rsidTr="00201248">
        <w:trPr>
          <w:trHeight w:val="707"/>
        </w:trPr>
        <w:tc>
          <w:tcPr>
            <w:tcW w:w="3119" w:type="dxa"/>
            <w:vAlign w:val="center"/>
          </w:tcPr>
          <w:p w:rsidR="00201248" w:rsidRPr="00200CCD" w:rsidRDefault="00201248" w:rsidP="00946168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Питання порядку денного №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201248" w:rsidRPr="00201248" w:rsidRDefault="00201248" w:rsidP="00201248">
            <w:pPr>
              <w:ind w:left="141" w:right="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1248">
              <w:rPr>
                <w:b/>
                <w:sz w:val="18"/>
                <w:szCs w:val="18"/>
              </w:rPr>
              <w:t xml:space="preserve">Про схвалення попереднього рішення Генерального директора Товариства (п.1 Наказу №14 від 27.02.2024) щодо обрання зовнішнього аудитора (аудиторської фірми) для підтвердження інформації, що міститься у </w:t>
            </w:r>
            <w:r w:rsidRPr="00201248">
              <w:rPr>
                <w:b/>
                <w:sz w:val="18"/>
                <w:szCs w:val="18"/>
                <w:lang w:eastAsia="uk-UA"/>
              </w:rPr>
              <w:t>річній інформації про емітента за 2023 рік</w:t>
            </w:r>
            <w:r>
              <w:rPr>
                <w:b/>
                <w:sz w:val="18"/>
                <w:szCs w:val="18"/>
                <w:lang w:eastAsia="uk-UA"/>
              </w:rPr>
              <w:t>.</w:t>
            </w:r>
          </w:p>
        </w:tc>
      </w:tr>
      <w:tr w:rsidR="00201248" w:rsidRPr="00DF5F3D" w:rsidTr="00201248">
        <w:trPr>
          <w:trHeight w:val="738"/>
        </w:trPr>
        <w:tc>
          <w:tcPr>
            <w:tcW w:w="3119" w:type="dxa"/>
          </w:tcPr>
          <w:p w:rsidR="00201248" w:rsidRPr="00200CCD" w:rsidRDefault="00201248" w:rsidP="00946168">
            <w:pPr>
              <w:pStyle w:val="TableParagraph"/>
              <w:spacing w:before="12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Проект</w:t>
            </w:r>
            <w:r w:rsidRPr="00200CCD">
              <w:rPr>
                <w:spacing w:val="-5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рішення</w:t>
            </w:r>
          </w:p>
          <w:p w:rsidR="00201248" w:rsidRPr="00200CCD" w:rsidRDefault="00201248" w:rsidP="00946168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з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питання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порядку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денного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201248" w:rsidRPr="00201248" w:rsidRDefault="00201248" w:rsidP="00946168">
            <w:pPr>
              <w:ind w:left="142" w:right="1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1248">
              <w:rPr>
                <w:rFonts w:cs="Calibri"/>
                <w:iCs/>
                <w:sz w:val="18"/>
                <w:szCs w:val="18"/>
              </w:rPr>
              <w:t xml:space="preserve">Схвалити попереднє </w:t>
            </w:r>
            <w:r w:rsidRPr="00201248">
              <w:rPr>
                <w:sz w:val="18"/>
                <w:szCs w:val="18"/>
              </w:rPr>
              <w:t xml:space="preserve">рішення Генерального директора Товариства (п.1 Наказу №14 від 27.02.2024) щодо обрання зовнішнього аудитора (аудиторської фірми) - </w:t>
            </w:r>
            <w:r w:rsidRPr="00201248">
              <w:rPr>
                <w:rFonts w:cs="Calibri"/>
                <w:iCs/>
                <w:sz w:val="18"/>
                <w:szCs w:val="18"/>
              </w:rPr>
              <w:t>ТОВАРИСТВО З ОБМЕЖЕНОЮ ВІДПОВІДАЛЬНІСТЮ АУДИТОРСЬКА ФІРМА "ФІНАНСИСТ" (ідентифікаційний код юридичної особи 21860250) суб’єктом аудиторської діяльності для надання послуг з обов’язкового аудиту фінансової звітності</w:t>
            </w:r>
            <w:r w:rsidRPr="00201248">
              <w:rPr>
                <w:sz w:val="18"/>
                <w:szCs w:val="18"/>
              </w:rPr>
              <w:t xml:space="preserve"> ПРИВАТНОГО АКЦІОНЕРНОГО ТОВАРИСТВА «ПРОМАРМАТУРА» для підтвердження інформації, що міститься у річній інформації про емітента за 2023 рік.</w:t>
            </w:r>
          </w:p>
        </w:tc>
      </w:tr>
      <w:tr w:rsidR="00201248" w:rsidTr="00201248">
        <w:trPr>
          <w:trHeight w:val="489"/>
        </w:trPr>
        <w:tc>
          <w:tcPr>
            <w:tcW w:w="3119" w:type="dxa"/>
          </w:tcPr>
          <w:p w:rsidR="00201248" w:rsidRPr="00E76265" w:rsidRDefault="00201248" w:rsidP="00946168">
            <w:pPr>
              <w:pStyle w:val="TableParagraph"/>
              <w:spacing w:before="121"/>
              <w:ind w:left="1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01248" w:rsidRDefault="00201248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201248" w:rsidRDefault="00201248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201248" w:rsidRDefault="00201248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201248" w:rsidRDefault="00201248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</w:t>
            </w:r>
          </w:p>
        </w:tc>
      </w:tr>
    </w:tbl>
    <w:p w:rsidR="00201248" w:rsidRDefault="00201248" w:rsidP="00200CCD">
      <w:pPr>
        <w:tabs>
          <w:tab w:val="left" w:pos="1051"/>
        </w:tabs>
        <w:rPr>
          <w:rFonts w:ascii="Arial" w:hAnsi="Arial" w:cs="Arial"/>
        </w:rPr>
      </w:pP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9"/>
        <w:gridCol w:w="1842"/>
        <w:gridCol w:w="1739"/>
        <w:gridCol w:w="1739"/>
        <w:gridCol w:w="1626"/>
      </w:tblGrid>
      <w:tr w:rsidR="00817BD0" w:rsidTr="00946168">
        <w:trPr>
          <w:trHeight w:val="707"/>
        </w:trPr>
        <w:tc>
          <w:tcPr>
            <w:tcW w:w="3119" w:type="dxa"/>
            <w:vAlign w:val="center"/>
          </w:tcPr>
          <w:p w:rsidR="00817BD0" w:rsidRPr="00200CCD" w:rsidRDefault="00817BD0" w:rsidP="00946168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Питання порядку денного №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817BD0" w:rsidRPr="00817BD0" w:rsidRDefault="00817BD0" w:rsidP="00946168">
            <w:pPr>
              <w:ind w:left="141" w:right="14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BD0">
              <w:rPr>
                <w:b/>
                <w:sz w:val="18"/>
                <w:szCs w:val="18"/>
              </w:rPr>
              <w:t>Розгляд звіту Генерального директора Товариства про результати діяльності Товариства за 2023 рік та затвердження заходів за результатами його розгляду. Прийняття рішення за наслідками розгляду звіту Генерального директора</w:t>
            </w:r>
            <w:r w:rsidRPr="00817BD0">
              <w:rPr>
                <w:b/>
                <w:sz w:val="18"/>
                <w:szCs w:val="18"/>
                <w:lang w:eastAsia="uk-UA"/>
              </w:rPr>
              <w:t>.</w:t>
            </w:r>
          </w:p>
        </w:tc>
      </w:tr>
      <w:tr w:rsidR="00817BD0" w:rsidRPr="00DF5F3D" w:rsidTr="00946168">
        <w:trPr>
          <w:trHeight w:val="738"/>
        </w:trPr>
        <w:tc>
          <w:tcPr>
            <w:tcW w:w="3119" w:type="dxa"/>
          </w:tcPr>
          <w:p w:rsidR="00817BD0" w:rsidRPr="00200CCD" w:rsidRDefault="00817BD0" w:rsidP="00946168">
            <w:pPr>
              <w:pStyle w:val="TableParagraph"/>
              <w:spacing w:before="12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Проект</w:t>
            </w:r>
            <w:r w:rsidRPr="00200CCD">
              <w:rPr>
                <w:spacing w:val="-5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рішення</w:t>
            </w:r>
          </w:p>
          <w:p w:rsidR="00817BD0" w:rsidRPr="00200CCD" w:rsidRDefault="00817BD0" w:rsidP="00817BD0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з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питання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порядку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денного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817BD0" w:rsidRPr="00817BD0" w:rsidRDefault="00817BD0" w:rsidP="00946168">
            <w:pPr>
              <w:ind w:left="142" w:right="15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BD0">
              <w:rPr>
                <w:bCs/>
                <w:sz w:val="18"/>
                <w:szCs w:val="18"/>
              </w:rPr>
              <w:t>Затвердити звіт Генерального директора про результати діяльності Товариства за 2023 рік. Роботу Генерального директора в обліковому періоді визнати задовільною</w:t>
            </w:r>
          </w:p>
        </w:tc>
      </w:tr>
      <w:tr w:rsidR="00817BD0" w:rsidTr="00946168">
        <w:trPr>
          <w:trHeight w:val="489"/>
        </w:trPr>
        <w:tc>
          <w:tcPr>
            <w:tcW w:w="3119" w:type="dxa"/>
          </w:tcPr>
          <w:p w:rsidR="00817BD0" w:rsidRPr="00E76265" w:rsidRDefault="00817BD0" w:rsidP="00946168">
            <w:pPr>
              <w:pStyle w:val="TableParagraph"/>
              <w:spacing w:before="121"/>
              <w:ind w:left="1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7BD0" w:rsidRDefault="00817BD0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817BD0" w:rsidRDefault="00817BD0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817BD0" w:rsidRDefault="00817BD0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817BD0" w:rsidRDefault="00817BD0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</w:t>
            </w:r>
          </w:p>
        </w:tc>
      </w:tr>
    </w:tbl>
    <w:p w:rsidR="00201248" w:rsidRDefault="00201248" w:rsidP="00200CCD">
      <w:pPr>
        <w:tabs>
          <w:tab w:val="left" w:pos="1051"/>
        </w:tabs>
        <w:rPr>
          <w:rFonts w:ascii="Arial" w:hAnsi="Arial" w:cs="Arial"/>
        </w:rPr>
      </w:pP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9"/>
        <w:gridCol w:w="1842"/>
        <w:gridCol w:w="1739"/>
        <w:gridCol w:w="1739"/>
        <w:gridCol w:w="1626"/>
      </w:tblGrid>
      <w:tr w:rsidR="00817BD0" w:rsidTr="00817BD0">
        <w:trPr>
          <w:trHeight w:val="70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D0" w:rsidRPr="00200CCD" w:rsidRDefault="00817BD0" w:rsidP="00946168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Питання порядку денного №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D0" w:rsidRPr="00817BD0" w:rsidRDefault="00817BD0" w:rsidP="00817BD0">
            <w:pPr>
              <w:ind w:left="141" w:right="142"/>
              <w:rPr>
                <w:b/>
                <w:sz w:val="18"/>
                <w:szCs w:val="18"/>
              </w:rPr>
            </w:pPr>
            <w:r w:rsidRPr="00817BD0">
              <w:rPr>
                <w:b/>
                <w:sz w:val="18"/>
                <w:szCs w:val="18"/>
              </w:rPr>
              <w:t>Затвердження результатів фінансово-господарської діяльності за 2023 рік.</w:t>
            </w:r>
          </w:p>
        </w:tc>
      </w:tr>
      <w:tr w:rsidR="00817BD0" w:rsidRPr="00DF5F3D" w:rsidTr="00817BD0">
        <w:trPr>
          <w:trHeight w:val="70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D0" w:rsidRPr="00200CCD" w:rsidRDefault="00817BD0" w:rsidP="00817BD0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Проект</w:t>
            </w:r>
            <w:r w:rsidRPr="00817BD0">
              <w:rPr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рішення</w:t>
            </w:r>
          </w:p>
          <w:p w:rsidR="00817BD0" w:rsidRPr="00200CCD" w:rsidRDefault="00817BD0" w:rsidP="00817BD0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з</w:t>
            </w:r>
            <w:r w:rsidRPr="00817BD0">
              <w:rPr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питання</w:t>
            </w:r>
            <w:r w:rsidRPr="00817BD0">
              <w:rPr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порядку</w:t>
            </w:r>
            <w:r w:rsidRPr="00817BD0">
              <w:rPr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денного</w:t>
            </w:r>
            <w:r w:rsidRPr="00817BD0">
              <w:rPr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D0" w:rsidRPr="00817BD0" w:rsidRDefault="00817BD0" w:rsidP="00817BD0">
            <w:pPr>
              <w:ind w:left="141" w:right="142"/>
              <w:rPr>
                <w:b/>
                <w:sz w:val="18"/>
                <w:szCs w:val="18"/>
              </w:rPr>
            </w:pPr>
            <w:r w:rsidRPr="00817BD0">
              <w:rPr>
                <w:bCs/>
                <w:sz w:val="18"/>
                <w:szCs w:val="18"/>
              </w:rPr>
              <w:t>Затвердити результати фінансово-господарської діяльності Товариства за 2023 рік.</w:t>
            </w:r>
          </w:p>
        </w:tc>
      </w:tr>
      <w:tr w:rsidR="00817BD0" w:rsidTr="00946168">
        <w:trPr>
          <w:trHeight w:val="489"/>
        </w:trPr>
        <w:tc>
          <w:tcPr>
            <w:tcW w:w="3119" w:type="dxa"/>
          </w:tcPr>
          <w:p w:rsidR="00817BD0" w:rsidRPr="00E76265" w:rsidRDefault="00817BD0" w:rsidP="00946168">
            <w:pPr>
              <w:pStyle w:val="TableParagraph"/>
              <w:spacing w:before="121"/>
              <w:ind w:left="1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7BD0" w:rsidRDefault="00817BD0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817BD0" w:rsidRDefault="00817BD0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817BD0" w:rsidRDefault="00817BD0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817BD0" w:rsidRDefault="00817BD0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</w:t>
            </w:r>
          </w:p>
        </w:tc>
      </w:tr>
    </w:tbl>
    <w:p w:rsidR="00200CCD" w:rsidRDefault="00200CCD">
      <w:pPr>
        <w:pStyle w:val="a3"/>
        <w:spacing w:before="1"/>
        <w:rPr>
          <w:sz w:val="17"/>
        </w:rPr>
      </w:pP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9"/>
        <w:gridCol w:w="1701"/>
        <w:gridCol w:w="1701"/>
        <w:gridCol w:w="1701"/>
        <w:gridCol w:w="1843"/>
      </w:tblGrid>
      <w:tr w:rsidR="00817BD0" w:rsidRPr="00DF5F3D" w:rsidTr="00946168">
        <w:trPr>
          <w:trHeight w:val="707"/>
        </w:trPr>
        <w:tc>
          <w:tcPr>
            <w:tcW w:w="3119" w:type="dxa"/>
            <w:vAlign w:val="center"/>
          </w:tcPr>
          <w:p w:rsidR="00817BD0" w:rsidRPr="00200CCD" w:rsidRDefault="00817BD0" w:rsidP="00946168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Питання порядку денного №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817BD0" w:rsidRPr="00817BD0" w:rsidRDefault="00817BD0" w:rsidP="00817BD0">
            <w:pPr>
              <w:ind w:left="141" w:right="142"/>
              <w:rPr>
                <w:rFonts w:ascii="Arial" w:hAnsi="Arial" w:cs="Arial"/>
                <w:b/>
                <w:sz w:val="18"/>
                <w:szCs w:val="18"/>
              </w:rPr>
            </w:pPr>
            <w:r w:rsidRPr="00817BD0">
              <w:rPr>
                <w:b/>
                <w:sz w:val="18"/>
                <w:szCs w:val="18"/>
              </w:rPr>
              <w:t>Прийняття рішення про порядок розподілу прибутку Товариства за 2023 рік. Прийняття рішення по виплаті річних дивідендів за акціями Товариства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  <w:tr w:rsidR="00817BD0" w:rsidRPr="00DF5F3D" w:rsidTr="00946168">
        <w:trPr>
          <w:trHeight w:val="738"/>
        </w:trPr>
        <w:tc>
          <w:tcPr>
            <w:tcW w:w="3119" w:type="dxa"/>
          </w:tcPr>
          <w:p w:rsidR="00817BD0" w:rsidRPr="00200CCD" w:rsidRDefault="00817BD0" w:rsidP="00946168">
            <w:pPr>
              <w:pStyle w:val="TableParagraph"/>
              <w:spacing w:before="12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Проект</w:t>
            </w:r>
            <w:r w:rsidRPr="00200CCD">
              <w:rPr>
                <w:spacing w:val="-5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рішення</w:t>
            </w:r>
          </w:p>
          <w:p w:rsidR="00817BD0" w:rsidRPr="00200CCD" w:rsidRDefault="00817BD0" w:rsidP="00817BD0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з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питання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порядку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денного</w:t>
            </w:r>
            <w:r w:rsidRPr="00200CCD">
              <w:rPr>
                <w:spacing w:val="-3"/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817BD0" w:rsidRPr="00817BD0" w:rsidRDefault="00817BD0" w:rsidP="00817BD0">
            <w:pPr>
              <w:pStyle w:val="a5"/>
              <w:ind w:left="142" w:right="142"/>
              <w:jc w:val="both"/>
              <w:rPr>
                <w:bCs/>
                <w:sz w:val="18"/>
                <w:szCs w:val="18"/>
              </w:rPr>
            </w:pPr>
            <w:r w:rsidRPr="00817BD0">
              <w:rPr>
                <w:bCs/>
                <w:sz w:val="18"/>
                <w:szCs w:val="18"/>
              </w:rPr>
              <w:t>Чистий прибуток, отриманий Товариством у 2023 році в розмірі 11 407 тисяч гривень залишити у розпорядженні Товариства для виконання його статутних цілей.</w:t>
            </w:r>
          </w:p>
          <w:p w:rsidR="00817BD0" w:rsidRPr="00817BD0" w:rsidRDefault="00817BD0" w:rsidP="00817BD0">
            <w:pPr>
              <w:pStyle w:val="a5"/>
              <w:tabs>
                <w:tab w:val="left" w:pos="464"/>
                <w:tab w:val="left" w:pos="6685"/>
              </w:tabs>
              <w:ind w:left="142" w:righ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7BD0">
              <w:rPr>
                <w:bCs/>
                <w:sz w:val="18"/>
                <w:szCs w:val="18"/>
              </w:rPr>
              <w:t>Річні дивіденди за результатами діяльності Товариства за 2023 рік не нараховувати та не виплачувати.</w:t>
            </w:r>
          </w:p>
        </w:tc>
      </w:tr>
      <w:tr w:rsidR="00817BD0" w:rsidTr="00946168">
        <w:trPr>
          <w:trHeight w:val="425"/>
        </w:trPr>
        <w:tc>
          <w:tcPr>
            <w:tcW w:w="3119" w:type="dxa"/>
          </w:tcPr>
          <w:p w:rsidR="00817BD0" w:rsidRPr="00E76265" w:rsidRDefault="00817BD0" w:rsidP="00946168">
            <w:pPr>
              <w:pStyle w:val="TableParagraph"/>
              <w:spacing w:before="121"/>
              <w:ind w:left="1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17BD0" w:rsidRDefault="00817BD0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17BD0" w:rsidRDefault="00817BD0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17BD0" w:rsidRDefault="00817BD0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17BD0" w:rsidRDefault="00817BD0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</w:t>
            </w:r>
          </w:p>
        </w:tc>
      </w:tr>
    </w:tbl>
    <w:p w:rsidR="00817BD0" w:rsidRDefault="00817BD0">
      <w:pPr>
        <w:pStyle w:val="a3"/>
        <w:spacing w:before="1"/>
        <w:rPr>
          <w:sz w:val="17"/>
        </w:rPr>
      </w:pP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9"/>
        <w:gridCol w:w="1842"/>
        <w:gridCol w:w="1739"/>
        <w:gridCol w:w="1739"/>
        <w:gridCol w:w="1626"/>
      </w:tblGrid>
      <w:tr w:rsidR="00817BD0" w:rsidTr="00946168">
        <w:trPr>
          <w:trHeight w:val="70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D0" w:rsidRPr="00200CCD" w:rsidRDefault="00817BD0" w:rsidP="00946168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Питання порядку денного №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D0" w:rsidRPr="00817BD0" w:rsidRDefault="00817BD0" w:rsidP="00946168">
            <w:pPr>
              <w:ind w:left="141" w:right="142"/>
              <w:rPr>
                <w:b/>
                <w:sz w:val="18"/>
                <w:szCs w:val="18"/>
              </w:rPr>
            </w:pPr>
            <w:r w:rsidRPr="00817BD0">
              <w:rPr>
                <w:b/>
                <w:sz w:val="18"/>
                <w:szCs w:val="18"/>
                <w:shd w:val="clear" w:color="auto" w:fill="FFFFFF"/>
              </w:rPr>
              <w:t>Розгляд висновків аудиторського звіту суб’єкта аудиторської діяльності та затвердження заходів за результатами розгляду такого звіту</w:t>
            </w:r>
            <w:r w:rsidRPr="00817BD0">
              <w:rPr>
                <w:b/>
                <w:sz w:val="18"/>
                <w:szCs w:val="18"/>
              </w:rPr>
              <w:t>.</w:t>
            </w:r>
          </w:p>
        </w:tc>
      </w:tr>
      <w:tr w:rsidR="00817BD0" w:rsidRPr="00DF5F3D" w:rsidTr="00946168">
        <w:trPr>
          <w:trHeight w:val="70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D0" w:rsidRPr="00200CCD" w:rsidRDefault="00817BD0" w:rsidP="00946168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lastRenderedPageBreak/>
              <w:t>Проект</w:t>
            </w:r>
            <w:r w:rsidRPr="00817BD0">
              <w:rPr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рішення</w:t>
            </w:r>
          </w:p>
          <w:p w:rsidR="00817BD0" w:rsidRPr="00200CCD" w:rsidRDefault="00817BD0" w:rsidP="00817BD0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з</w:t>
            </w:r>
            <w:r w:rsidRPr="00817BD0">
              <w:rPr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питання</w:t>
            </w:r>
            <w:r w:rsidRPr="00817BD0">
              <w:rPr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порядку</w:t>
            </w:r>
            <w:r w:rsidRPr="00817BD0">
              <w:rPr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денного</w:t>
            </w:r>
            <w:r w:rsidRPr="00817BD0">
              <w:rPr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BD0" w:rsidRPr="00817BD0" w:rsidRDefault="00817BD0" w:rsidP="00817BD0">
            <w:pPr>
              <w:ind w:left="142" w:right="142"/>
              <w:jc w:val="both"/>
              <w:rPr>
                <w:bCs/>
                <w:sz w:val="18"/>
                <w:szCs w:val="18"/>
              </w:rPr>
            </w:pPr>
            <w:r w:rsidRPr="00817BD0">
              <w:rPr>
                <w:bCs/>
                <w:sz w:val="18"/>
                <w:szCs w:val="18"/>
              </w:rPr>
              <w:t>Затвердити звіт зовнішнього аудитора про результати діяльності Товариства за 2023 рік. Зауваження та пропозиції зовнішнього аудитора, надані в аудиторському звіті, прийняти до уваги та визнати доцільними.</w:t>
            </w:r>
          </w:p>
        </w:tc>
      </w:tr>
      <w:tr w:rsidR="00817BD0" w:rsidTr="00946168">
        <w:trPr>
          <w:trHeight w:val="489"/>
        </w:trPr>
        <w:tc>
          <w:tcPr>
            <w:tcW w:w="3119" w:type="dxa"/>
          </w:tcPr>
          <w:p w:rsidR="00817BD0" w:rsidRPr="00E76265" w:rsidRDefault="00817BD0" w:rsidP="00946168">
            <w:pPr>
              <w:pStyle w:val="TableParagraph"/>
              <w:spacing w:before="121"/>
              <w:ind w:left="1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7BD0" w:rsidRDefault="00817BD0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817BD0" w:rsidRDefault="00817BD0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817BD0" w:rsidRDefault="00817BD0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817BD0" w:rsidRDefault="00817BD0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</w:t>
            </w:r>
          </w:p>
        </w:tc>
      </w:tr>
    </w:tbl>
    <w:p w:rsidR="007A3458" w:rsidRDefault="007A3458">
      <w:pPr>
        <w:pStyle w:val="a3"/>
        <w:rPr>
          <w:sz w:val="20"/>
        </w:rPr>
      </w:pP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9"/>
        <w:gridCol w:w="1842"/>
        <w:gridCol w:w="1739"/>
        <w:gridCol w:w="1739"/>
        <w:gridCol w:w="1626"/>
      </w:tblGrid>
      <w:tr w:rsidR="00607E14" w:rsidTr="00946168">
        <w:trPr>
          <w:trHeight w:val="70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E14" w:rsidRPr="00200CCD" w:rsidRDefault="00607E14" w:rsidP="00946168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Питання порядку денного №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E14" w:rsidRPr="00607E14" w:rsidRDefault="00607E14" w:rsidP="00607E14">
            <w:pPr>
              <w:ind w:left="141" w:right="142"/>
              <w:jc w:val="both"/>
              <w:rPr>
                <w:b/>
                <w:sz w:val="18"/>
                <w:szCs w:val="18"/>
              </w:rPr>
            </w:pPr>
            <w:r w:rsidRPr="00607E14">
              <w:rPr>
                <w:b/>
                <w:sz w:val="18"/>
                <w:szCs w:val="18"/>
              </w:rPr>
              <w:t xml:space="preserve">Про попереднє надання згоди на вчинення значних правочинів, </w:t>
            </w:r>
            <w:r w:rsidRPr="00607E14">
              <w:rPr>
                <w:b/>
                <w:color w:val="000000"/>
                <w:sz w:val="18"/>
                <w:szCs w:val="18"/>
                <w:lang w:eastAsia="uk-UA"/>
              </w:rPr>
              <w:t>ринкова вартість майна та/або послуг, що може бути їх предметом перевищує 10 відсотків вартості активів Товариства за даними річної фінансової звітності Товариства за 2023 рік</w:t>
            </w:r>
            <w:r w:rsidRPr="00607E14">
              <w:rPr>
                <w:b/>
                <w:sz w:val="18"/>
                <w:szCs w:val="18"/>
              </w:rPr>
              <w:t>, які можуть вчинятися Товариством протягом не більш як одного року з дати прийняття такого рішення, із зазначенням характеру правочинів та їх граничної сукупної вартості.</w:t>
            </w:r>
          </w:p>
        </w:tc>
      </w:tr>
      <w:tr w:rsidR="00607E14" w:rsidRPr="00DF5F3D" w:rsidTr="00946168">
        <w:trPr>
          <w:trHeight w:val="70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E14" w:rsidRPr="00200CCD" w:rsidRDefault="00607E14" w:rsidP="00946168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Проект</w:t>
            </w:r>
            <w:r w:rsidRPr="00817BD0">
              <w:rPr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рішення</w:t>
            </w:r>
          </w:p>
          <w:p w:rsidR="00607E14" w:rsidRPr="00200CCD" w:rsidRDefault="00607E14" w:rsidP="00607E14">
            <w:pPr>
              <w:pStyle w:val="TableParagraph"/>
              <w:spacing w:before="33"/>
              <w:ind w:left="107" w:right="157"/>
              <w:rPr>
                <w:sz w:val="18"/>
                <w:szCs w:val="18"/>
              </w:rPr>
            </w:pPr>
            <w:r w:rsidRPr="00200CCD">
              <w:rPr>
                <w:sz w:val="18"/>
                <w:szCs w:val="18"/>
              </w:rPr>
              <w:t>з</w:t>
            </w:r>
            <w:r w:rsidRPr="00817BD0">
              <w:rPr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питання</w:t>
            </w:r>
            <w:r w:rsidRPr="00817BD0">
              <w:rPr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порядку</w:t>
            </w:r>
            <w:r w:rsidRPr="00817BD0">
              <w:rPr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денного</w:t>
            </w:r>
            <w:r w:rsidRPr="00817BD0">
              <w:rPr>
                <w:sz w:val="18"/>
                <w:szCs w:val="18"/>
              </w:rPr>
              <w:t xml:space="preserve"> </w:t>
            </w:r>
            <w:r w:rsidRPr="00200CCD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E14" w:rsidRPr="00607E14" w:rsidRDefault="00607E14" w:rsidP="00607E14">
            <w:pPr>
              <w:pStyle w:val="a6"/>
              <w:numPr>
                <w:ilvl w:val="0"/>
                <w:numId w:val="4"/>
              </w:numPr>
              <w:tabs>
                <w:tab w:val="left" w:pos="514"/>
                <w:tab w:val="left" w:pos="851"/>
              </w:tabs>
              <w:ind w:left="142" w:right="14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6BF2">
              <w:rPr>
                <w:rStyle w:val="a7"/>
                <w:rFonts w:ascii="Times New Roman" w:hAnsi="Times New Roman"/>
                <w:b w:val="0"/>
                <w:sz w:val="18"/>
                <w:szCs w:val="18"/>
              </w:rPr>
              <w:t>На підставі пункту 4 ст. 106 Закону України «Про акціонерні товариства»</w:t>
            </w:r>
            <w:r w:rsidRPr="00607E14">
              <w:rPr>
                <w:rStyle w:val="a7"/>
                <w:rFonts w:ascii="Times New Roman" w:hAnsi="Times New Roman"/>
                <w:sz w:val="18"/>
                <w:szCs w:val="18"/>
              </w:rPr>
              <w:t xml:space="preserve"> </w:t>
            </w:r>
            <w:r w:rsidRPr="00686BF2">
              <w:rPr>
                <w:rStyle w:val="a7"/>
                <w:rFonts w:ascii="Times New Roman" w:hAnsi="Times New Roman"/>
                <w:b w:val="0"/>
                <w:sz w:val="18"/>
                <w:szCs w:val="18"/>
              </w:rPr>
              <w:t>затвердити</w:t>
            </w:r>
            <w:r w:rsidRPr="00607E14">
              <w:rPr>
                <w:rStyle w:val="a7"/>
                <w:rFonts w:ascii="Times New Roman" w:hAnsi="Times New Roman"/>
                <w:sz w:val="18"/>
                <w:szCs w:val="18"/>
              </w:rPr>
              <w:t xml:space="preserve"> </w:t>
            </w:r>
            <w:r w:rsidRPr="00607E14">
              <w:rPr>
                <w:rFonts w:ascii="Times New Roman" w:hAnsi="Times New Roman"/>
                <w:sz w:val="18"/>
                <w:szCs w:val="18"/>
              </w:rPr>
              <w:t xml:space="preserve">рішення про попереднє надання згоди на вчинення значних правочинів, які </w:t>
            </w:r>
            <w:r w:rsidRPr="00686BF2">
              <w:rPr>
                <w:rStyle w:val="a7"/>
                <w:rFonts w:ascii="Times New Roman" w:hAnsi="Times New Roman"/>
                <w:b w:val="0"/>
                <w:sz w:val="18"/>
                <w:szCs w:val="18"/>
              </w:rPr>
              <w:t xml:space="preserve">пов’язані </w:t>
            </w:r>
            <w:r w:rsidRPr="00607E14">
              <w:rPr>
                <w:rFonts w:ascii="Times New Roman" w:hAnsi="Times New Roman"/>
                <w:sz w:val="18"/>
                <w:szCs w:val="18"/>
              </w:rPr>
              <w:t xml:space="preserve">в тому числі, але не обмежуючись, </w:t>
            </w:r>
            <w:r w:rsidRPr="00686BF2">
              <w:rPr>
                <w:rStyle w:val="a7"/>
                <w:rFonts w:ascii="Times New Roman" w:hAnsi="Times New Roman"/>
                <w:b w:val="0"/>
                <w:sz w:val="18"/>
                <w:szCs w:val="18"/>
              </w:rPr>
              <w:t>з укладанням договорів, угод, контрактів поставки, купівлі-продажу, кредитування, забезпечення (іпотеки, застави, поруки), договорів про внесення змін до діючих договорів поставки, купівлі-продажу, кредитування, забезпечення (іпотеки, застави, поруки) за власними зобов’язаннями Товариства та зобов’язаннями третіх осіб,</w:t>
            </w:r>
            <w:r w:rsidRPr="00607E14">
              <w:rPr>
                <w:rStyle w:val="a7"/>
                <w:rFonts w:ascii="Times New Roman" w:hAnsi="Times New Roman"/>
                <w:sz w:val="18"/>
                <w:szCs w:val="18"/>
              </w:rPr>
              <w:t xml:space="preserve"> </w:t>
            </w:r>
            <w:r w:rsidRPr="00607E14">
              <w:rPr>
                <w:rFonts w:ascii="Times New Roman" w:hAnsi="Times New Roman"/>
                <w:sz w:val="18"/>
                <w:szCs w:val="18"/>
              </w:rPr>
              <w:t>отримання гарантій та акредитивів, продовження строків, термінів дії, перегляд істотних умов таких правочинів, які можуть вчинятися Товариством протягом не більш як одного року з дати прийняття такого рішення</w:t>
            </w:r>
            <w:r w:rsidRPr="00686BF2">
              <w:rPr>
                <w:rStyle w:val="a7"/>
                <w:rFonts w:ascii="Times New Roman" w:hAnsi="Times New Roman"/>
                <w:b w:val="0"/>
                <w:sz w:val="18"/>
                <w:szCs w:val="18"/>
              </w:rPr>
              <w:t>,</w:t>
            </w:r>
            <w:r w:rsidRPr="00607E14">
              <w:rPr>
                <w:rStyle w:val="a7"/>
                <w:rFonts w:ascii="Times New Roman" w:hAnsi="Times New Roman"/>
                <w:sz w:val="18"/>
                <w:szCs w:val="18"/>
              </w:rPr>
              <w:t xml:space="preserve"> </w:t>
            </w:r>
            <w:r w:rsidRPr="00686BF2">
              <w:rPr>
                <w:rStyle w:val="a7"/>
                <w:rFonts w:ascii="Times New Roman" w:hAnsi="Times New Roman"/>
                <w:b w:val="0"/>
                <w:sz w:val="18"/>
                <w:szCs w:val="18"/>
              </w:rPr>
              <w:t>ринкова вартість робіт та/або послуг яких перевищує 10 відсотків вартості активів Товариства за даними річної фінансової звітності</w:t>
            </w:r>
            <w:r w:rsidRPr="00607E14">
              <w:rPr>
                <w:rFonts w:ascii="Times New Roman" w:hAnsi="Times New Roman"/>
                <w:sz w:val="18"/>
                <w:szCs w:val="18"/>
              </w:rPr>
              <w:t xml:space="preserve"> за 2023 рік, а саме: </w:t>
            </w:r>
          </w:p>
          <w:p w:rsidR="00607E14" w:rsidRPr="00607E14" w:rsidRDefault="00607E14" w:rsidP="00607E14">
            <w:pPr>
              <w:pStyle w:val="a6"/>
              <w:numPr>
                <w:ilvl w:val="0"/>
                <w:numId w:val="3"/>
              </w:numPr>
              <w:tabs>
                <w:tab w:val="left" w:pos="514"/>
                <w:tab w:val="left" w:pos="709"/>
              </w:tabs>
              <w:ind w:left="142" w:right="14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7E14">
              <w:rPr>
                <w:rFonts w:ascii="Times New Roman" w:hAnsi="Times New Roman"/>
                <w:sz w:val="18"/>
                <w:szCs w:val="18"/>
              </w:rPr>
              <w:t>правочинів по відчуженню Товариством виробленої ним продукції, виконанню Товариством робіт і наданню ним послуг третім особам, – вартість кожного правочину не повинна перевищувати суму 300 млн. грн. (триста мільйонів гривень). Гранична сукупна вартість вказаних правочинів не повинна перевищувати 600 млн. грн. (шістсот мільйонів гривень);</w:t>
            </w:r>
          </w:p>
          <w:p w:rsidR="00607E14" w:rsidRPr="00607E14" w:rsidRDefault="00607E14" w:rsidP="00607E14">
            <w:pPr>
              <w:pStyle w:val="a6"/>
              <w:numPr>
                <w:ilvl w:val="0"/>
                <w:numId w:val="3"/>
              </w:numPr>
              <w:tabs>
                <w:tab w:val="left" w:pos="514"/>
                <w:tab w:val="left" w:pos="709"/>
              </w:tabs>
              <w:ind w:left="142" w:right="14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7E14">
              <w:rPr>
                <w:rFonts w:ascii="Times New Roman" w:hAnsi="Times New Roman"/>
                <w:sz w:val="18"/>
                <w:szCs w:val="18"/>
              </w:rPr>
              <w:t>правочинів по розпорядженню основними фондами Товариства, що відносяться до об’єктів нерухомого майна (відчуження чи передача в користування третіх осіб), по придбанню Товариством об’єктів нерухомого майна, – вартість кожного правочину не повинна перевищувати суму 225 млн. грн. (двісті двадцять п’ять мільйонів гривень). Гранична сукупна вартість вказаних правочинів не повинна перевищувати 600 млн. грн. (шістсот мільйонів гривень);</w:t>
            </w:r>
          </w:p>
          <w:p w:rsidR="00607E14" w:rsidRPr="00607E14" w:rsidRDefault="00607E14" w:rsidP="00607E14">
            <w:pPr>
              <w:pStyle w:val="a6"/>
              <w:numPr>
                <w:ilvl w:val="0"/>
                <w:numId w:val="3"/>
              </w:numPr>
              <w:tabs>
                <w:tab w:val="left" w:pos="514"/>
                <w:tab w:val="left" w:pos="709"/>
              </w:tabs>
              <w:ind w:left="142" w:right="14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7E14">
              <w:rPr>
                <w:rFonts w:ascii="Times New Roman" w:hAnsi="Times New Roman"/>
                <w:sz w:val="18"/>
                <w:szCs w:val="18"/>
              </w:rPr>
              <w:t>правочинів по розпорядженню основними фондами Товариства, що не відносяться до об’єктів нерухомого майна (відчуження чи передача в користування третіх осіб), по придбанню Товариством машин, обладнання, комплектуючих, – вартість кожного правочину не повинна перевищувати суму 225 млн. грн. (двісті двадцять п’ять мільйонів гривень). Гранична сукупна вартість вказаних правочинів не повинна перевищувати 600 млн. грн. (шістсот мільйонів гривень);</w:t>
            </w:r>
          </w:p>
          <w:p w:rsidR="00607E14" w:rsidRPr="00607E14" w:rsidRDefault="00607E14" w:rsidP="00607E14">
            <w:pPr>
              <w:pStyle w:val="a6"/>
              <w:numPr>
                <w:ilvl w:val="0"/>
                <w:numId w:val="3"/>
              </w:numPr>
              <w:tabs>
                <w:tab w:val="left" w:pos="514"/>
                <w:tab w:val="left" w:pos="709"/>
              </w:tabs>
              <w:ind w:left="142" w:right="14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7E14">
              <w:rPr>
                <w:rFonts w:ascii="Times New Roman" w:hAnsi="Times New Roman"/>
                <w:sz w:val="18"/>
                <w:szCs w:val="18"/>
              </w:rPr>
              <w:t>правочинів по придбанню та відчуженню Товариством оборотних засобів, включаючи сировину, паливо, матеріали, енергоресурси, товари та інше майно, – вартість кожного правочину не повинна перевищувати суму 300 млн.  грн. (триста мільйонів гривень). Гранична сукупна вартість вказаних правочинів не повинна перевищувати 600 млн. грн. (шістсот мільйонів гривень);</w:t>
            </w:r>
          </w:p>
          <w:p w:rsidR="00607E14" w:rsidRPr="00607E14" w:rsidRDefault="00607E14" w:rsidP="00607E14">
            <w:pPr>
              <w:pStyle w:val="a6"/>
              <w:numPr>
                <w:ilvl w:val="0"/>
                <w:numId w:val="3"/>
              </w:numPr>
              <w:tabs>
                <w:tab w:val="left" w:pos="514"/>
                <w:tab w:val="left" w:pos="709"/>
              </w:tabs>
              <w:ind w:left="142" w:right="14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7E14">
              <w:rPr>
                <w:rFonts w:ascii="Times New Roman" w:hAnsi="Times New Roman"/>
                <w:sz w:val="18"/>
                <w:szCs w:val="18"/>
              </w:rPr>
              <w:t xml:space="preserve">правочинів, направлених на отримання Товариством, його Філіями грошових коштів (договори позики, кредитні договори, договори про зміну до них та ін.), – вартість кожного правочину не повинна перевищувати суму 450 млн. грн. (чотириста п’ятдесят мільйонів гривень). Гранична сукупна вартість вказаних правочинів не повинна перевищувати 600 млн. грн. (шістсот мільйонів гривень); </w:t>
            </w:r>
          </w:p>
          <w:p w:rsidR="00607E14" w:rsidRPr="00607E14" w:rsidRDefault="00607E14" w:rsidP="00607E14">
            <w:pPr>
              <w:pStyle w:val="a6"/>
              <w:numPr>
                <w:ilvl w:val="0"/>
                <w:numId w:val="3"/>
              </w:numPr>
              <w:tabs>
                <w:tab w:val="left" w:pos="514"/>
                <w:tab w:val="left" w:pos="709"/>
              </w:tabs>
              <w:ind w:left="142" w:right="14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7E14">
              <w:rPr>
                <w:rFonts w:ascii="Times New Roman" w:hAnsi="Times New Roman"/>
                <w:sz w:val="18"/>
                <w:szCs w:val="18"/>
              </w:rPr>
              <w:t>правочинів по забезпеченню виконання Товариством, його Філіями чи іншими особами своїх зобов’язань за укладеними договорами (договори застави, поруки, договори про зміну до них, договори страхування та ін.), – вартість кожного правочину не повинна перевищувати суму 225 млн. грн. (двісті двадцять п’ять мільйонів гривень). Гранична сукупна вартість вказаних правочинів не повинна перевищувати 600 млн. грн. (шістсот мільйонів гривень);</w:t>
            </w:r>
          </w:p>
          <w:p w:rsidR="00607E14" w:rsidRPr="00607E14" w:rsidRDefault="00607E14" w:rsidP="00607E14">
            <w:pPr>
              <w:pStyle w:val="a6"/>
              <w:numPr>
                <w:ilvl w:val="0"/>
                <w:numId w:val="3"/>
              </w:numPr>
              <w:tabs>
                <w:tab w:val="left" w:pos="514"/>
                <w:tab w:val="left" w:pos="709"/>
              </w:tabs>
              <w:ind w:left="142" w:right="14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7E14">
              <w:rPr>
                <w:rFonts w:ascii="Times New Roman" w:hAnsi="Times New Roman"/>
                <w:sz w:val="18"/>
                <w:szCs w:val="18"/>
              </w:rPr>
              <w:t>правочинів на залучення Товариством, його Філіями грошових коштів на здійснення документарних операцій (гарантій, акредитивів та ін.), - вартість кожного правочину не повинна перевищувати суму 300 млн.  грн. (триста мільйонів гривень). Гранична сукупна вартість вказаних правочинів не повинна перевищувати 600 млн. грн. (шістсот мільйонів гривень);</w:t>
            </w:r>
          </w:p>
          <w:p w:rsidR="00607E14" w:rsidRPr="00607E14" w:rsidRDefault="00607E14" w:rsidP="00607E14">
            <w:pPr>
              <w:pStyle w:val="a6"/>
              <w:numPr>
                <w:ilvl w:val="0"/>
                <w:numId w:val="3"/>
              </w:numPr>
              <w:tabs>
                <w:tab w:val="left" w:pos="514"/>
                <w:tab w:val="left" w:pos="709"/>
              </w:tabs>
              <w:ind w:left="142" w:right="14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7E14">
              <w:rPr>
                <w:rFonts w:ascii="Times New Roman" w:hAnsi="Times New Roman"/>
                <w:sz w:val="18"/>
                <w:szCs w:val="18"/>
              </w:rPr>
              <w:t>правочинів по передачі Товариством третім особам своїх прав і обов’язків по укладених договорах (договори про переведення боргу, про відступлення права вимоги), – вартість кожного правочину не повинна перевищувати суму 225 млн. грн. (двісті двадцять п’ять мільйонів гривень). Гранична сукупна вартість вказаних правочинів не повинна перевищувати 600 млн. грн. (шістсот мільйонів гривень).</w:t>
            </w:r>
          </w:p>
          <w:p w:rsidR="00686BF2" w:rsidRDefault="00607E14" w:rsidP="00686BF2">
            <w:pPr>
              <w:pStyle w:val="a6"/>
              <w:numPr>
                <w:ilvl w:val="0"/>
                <w:numId w:val="4"/>
              </w:numPr>
              <w:tabs>
                <w:tab w:val="left" w:pos="514"/>
                <w:tab w:val="left" w:pos="709"/>
                <w:tab w:val="left" w:pos="851"/>
              </w:tabs>
              <w:ind w:left="142" w:right="14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7E14">
              <w:rPr>
                <w:rFonts w:ascii="Times New Roman" w:hAnsi="Times New Roman"/>
                <w:sz w:val="18"/>
                <w:szCs w:val="18"/>
              </w:rPr>
              <w:t xml:space="preserve"> Надати повноваження Генеральному директору Межебовському Ігорю Валерійовичу та/або уповноваженій ним особі на власний розсуд укладати та підписувати, виходячи з економічної доцільності, визначити істотні та всі інші умови договорів поставки, купівлі-продажу, кредитування, забезпечення (іпотеки, застави, поруки), документарних операцій (гарантій, акредитивів та ін.), договорів про внесення усіх змін (доповнень), які виникнуть на підставі них у майбутньому з метою забезпечення виконання зобов'язань Товариства, та/або зобов'язань третіх осіб, на умовах йому відомих та укладення і підписання договорів про розірвання  усіх вищезазначених договорів за власними зобов’язаннями та зобов’язаннями третіх осіб, підписувати від імені Товариства такі договори.</w:t>
            </w:r>
          </w:p>
          <w:p w:rsidR="00607E14" w:rsidRPr="00686BF2" w:rsidRDefault="00607E14" w:rsidP="00686BF2">
            <w:pPr>
              <w:pStyle w:val="a6"/>
              <w:numPr>
                <w:ilvl w:val="0"/>
                <w:numId w:val="4"/>
              </w:numPr>
              <w:tabs>
                <w:tab w:val="left" w:pos="514"/>
                <w:tab w:val="left" w:pos="709"/>
                <w:tab w:val="left" w:pos="851"/>
              </w:tabs>
              <w:ind w:left="142" w:right="142" w:firstLine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6BF2">
              <w:rPr>
                <w:rFonts w:ascii="Times New Roman" w:hAnsi="Times New Roman"/>
                <w:sz w:val="18"/>
                <w:szCs w:val="18"/>
              </w:rPr>
              <w:t>Для укладення та виконання значних правочинів, попереднє надання згоди на вчинення яких затверджено Загальними зборами відповідно до цього рішення, не вимагається прийняття будь-якого додаткового рішення Загальними зборами акціонерів або іншим органом управління Товариства протягом одного року</w:t>
            </w:r>
            <w:r w:rsidRPr="00686BF2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</w:tr>
      <w:tr w:rsidR="00607E14" w:rsidTr="00946168">
        <w:trPr>
          <w:trHeight w:val="489"/>
        </w:trPr>
        <w:tc>
          <w:tcPr>
            <w:tcW w:w="3119" w:type="dxa"/>
          </w:tcPr>
          <w:p w:rsidR="00607E14" w:rsidRPr="00E76265" w:rsidRDefault="00607E14" w:rsidP="00946168">
            <w:pPr>
              <w:pStyle w:val="TableParagraph"/>
              <w:spacing w:before="121"/>
              <w:ind w:left="1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7E14" w:rsidRDefault="00607E14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607E14" w:rsidRDefault="00607E14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607E14" w:rsidRDefault="00607E14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607E14" w:rsidRDefault="00607E14" w:rsidP="00946168">
            <w:pPr>
              <w:ind w:left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</w:t>
            </w:r>
          </w:p>
        </w:tc>
      </w:tr>
    </w:tbl>
    <w:p w:rsidR="007A3458" w:rsidRDefault="007A3458">
      <w:pPr>
        <w:pStyle w:val="a3"/>
        <w:spacing w:before="7"/>
        <w:rPr>
          <w:sz w:val="25"/>
        </w:rPr>
      </w:pPr>
    </w:p>
    <w:p w:rsidR="0085259D" w:rsidRDefault="0085259D">
      <w:pPr>
        <w:pStyle w:val="a3"/>
        <w:spacing w:before="7"/>
        <w:rPr>
          <w:sz w:val="25"/>
        </w:rPr>
      </w:pPr>
    </w:p>
    <w:p w:rsidR="00200CCD" w:rsidRPr="00D64390" w:rsidRDefault="00200CCD" w:rsidP="00200CCD">
      <w:pPr>
        <w:ind w:firstLine="284"/>
        <w:jc w:val="both"/>
        <w:rPr>
          <w:bCs/>
          <w:i/>
          <w:color w:val="000000"/>
        </w:rPr>
      </w:pPr>
      <w:r w:rsidRPr="00D64390">
        <w:rPr>
          <w:b/>
          <w:bCs/>
          <w:i/>
          <w:color w:val="000000"/>
        </w:rPr>
        <w:t xml:space="preserve">Увага! </w:t>
      </w:r>
    </w:p>
    <w:p w:rsidR="00200CCD" w:rsidRPr="006F7044" w:rsidRDefault="00200CCD" w:rsidP="00200CCD">
      <w:pPr>
        <w:spacing w:before="91"/>
        <w:ind w:firstLine="284"/>
        <w:jc w:val="both"/>
        <w:rPr>
          <w:bCs/>
          <w:i/>
          <w:color w:val="000000"/>
        </w:rPr>
      </w:pPr>
      <w:r w:rsidRPr="006F7044">
        <w:rPr>
          <w:bCs/>
          <w:i/>
          <w:color w:val="000000"/>
        </w:rPr>
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</w:r>
    </w:p>
    <w:p w:rsidR="00200CCD" w:rsidRPr="006F7044" w:rsidRDefault="00200CCD" w:rsidP="00200CCD">
      <w:pPr>
        <w:spacing w:before="91"/>
        <w:ind w:firstLine="284"/>
        <w:jc w:val="both"/>
        <w:rPr>
          <w:bCs/>
          <w:i/>
          <w:color w:val="000000"/>
        </w:rPr>
      </w:pPr>
      <w:r w:rsidRPr="006F7044">
        <w:rPr>
          <w:bCs/>
          <w:i/>
          <w:color w:val="000000"/>
        </w:rPr>
        <w:t>За відсутності таких реквізитів і підпису (</w:t>
      </w:r>
      <w:proofErr w:type="spellStart"/>
      <w:r w:rsidRPr="006F7044">
        <w:rPr>
          <w:bCs/>
          <w:i/>
          <w:color w:val="000000"/>
        </w:rPr>
        <w:t>-ів</w:t>
      </w:r>
      <w:proofErr w:type="spellEnd"/>
      <w:r w:rsidRPr="006F7044">
        <w:rPr>
          <w:bCs/>
          <w:i/>
          <w:color w:val="000000"/>
        </w:rPr>
        <w:t>) бюлетень вважається недійсним і не враховується під час підрахунку голосів.</w:t>
      </w:r>
    </w:p>
    <w:p w:rsidR="00200CCD" w:rsidRPr="006F7044" w:rsidRDefault="00200CCD" w:rsidP="00200CCD">
      <w:pPr>
        <w:tabs>
          <w:tab w:val="left" w:pos="1051"/>
        </w:tabs>
        <w:ind w:firstLine="284"/>
        <w:rPr>
          <w:rFonts w:ascii="Arial" w:hAnsi="Arial" w:cs="Arial"/>
        </w:rPr>
      </w:pPr>
      <w:r w:rsidRPr="006F7044">
        <w:rPr>
          <w:bCs/>
          <w:i/>
          <w:color w:val="000000"/>
        </w:rPr>
        <w:t xml:space="preserve">Бюлетень може бути заповнений </w:t>
      </w:r>
      <w:proofErr w:type="spellStart"/>
      <w:r w:rsidRPr="006F7044">
        <w:rPr>
          <w:bCs/>
          <w:i/>
          <w:color w:val="000000"/>
        </w:rPr>
        <w:t>машинодруком</w:t>
      </w:r>
      <w:proofErr w:type="spellEnd"/>
      <w:r w:rsidRPr="006F7044">
        <w:rPr>
          <w:bCs/>
          <w:i/>
          <w:color w:val="000000"/>
        </w:rPr>
        <w:t>.</w:t>
      </w:r>
    </w:p>
    <w:p w:rsidR="007A3458" w:rsidRPr="00924EFB" w:rsidRDefault="007A3458" w:rsidP="00BA6EBD">
      <w:pPr>
        <w:rPr>
          <w:sz w:val="20"/>
          <w:szCs w:val="20"/>
        </w:rPr>
      </w:pPr>
    </w:p>
    <w:sectPr w:rsidR="007A3458" w:rsidRPr="00924EFB" w:rsidSect="006718BC">
      <w:footerReference w:type="default" r:id="rId8"/>
      <w:pgSz w:w="11910" w:h="16840"/>
      <w:pgMar w:top="1021" w:right="1134" w:bottom="851" w:left="1134" w:header="0" w:footer="10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102" w:rsidRDefault="00215701">
      <w:r>
        <w:separator/>
      </w:r>
    </w:p>
  </w:endnote>
  <w:endnote w:type="continuationSeparator" w:id="1">
    <w:p w:rsidR="006A7102" w:rsidRDefault="00215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458" w:rsidRDefault="00851094">
    <w:pPr>
      <w:pStyle w:val="a3"/>
      <w:spacing w:line="14" w:lineRule="auto"/>
      <w:rPr>
        <w:i w:val="0"/>
        <w:sz w:val="20"/>
      </w:rPr>
    </w:pPr>
    <w:r w:rsidRPr="008510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4.6pt;margin-top:800.8pt;width:158.7pt;height:30.1pt;z-index:-16440832;mso-position-horizontal-relative:page;mso-position-vertical-relative:page" filled="f" stroked="f">
          <v:textbox style="mso-next-textbox:#_x0000_s1027" inset="0,0,0,0">
            <w:txbxContent>
              <w:p w:rsidR="007A3458" w:rsidRDefault="00215701">
                <w:pPr>
                  <w:tabs>
                    <w:tab w:val="left" w:pos="3153"/>
                  </w:tabs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  <w:u w:val="single"/>
                  </w:rPr>
                  <w:t xml:space="preserve"> </w:t>
                </w:r>
                <w:r>
                  <w:rPr>
                    <w:rFonts w:ascii="Calibri"/>
                    <w:sz w:val="16"/>
                    <w:u w:val="single"/>
                  </w:rPr>
                  <w:tab/>
                </w:r>
              </w:p>
              <w:p w:rsidR="007A3458" w:rsidRDefault="00215701">
                <w:pPr>
                  <w:spacing w:before="8"/>
                  <w:ind w:left="1141" w:right="141" w:firstLine="664"/>
                  <w:rPr>
                    <w:rFonts w:ascii="Calibri" w:hAnsi="Calibri"/>
                    <w:b/>
                    <w:i/>
                    <w:sz w:val="16"/>
                  </w:rPr>
                </w:pPr>
                <w:r>
                  <w:rPr>
                    <w:rFonts w:ascii="Calibri" w:hAnsi="Calibri"/>
                    <w:b/>
                    <w:i/>
                    <w:sz w:val="16"/>
                  </w:rPr>
                  <w:t>Підпис акціонера</w:t>
                </w:r>
                <w:r>
                  <w:rPr>
                    <w:rFonts w:ascii="Calibri" w:hAnsi="Calibri"/>
                    <w:b/>
                    <w:i/>
                    <w:spacing w:val="-3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(представника</w:t>
                </w:r>
                <w:r>
                  <w:rPr>
                    <w:rFonts w:ascii="Calibri" w:hAnsi="Calibri"/>
                    <w:b/>
                    <w:i/>
                    <w:spacing w:val="-8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акціонера)</w:t>
                </w:r>
              </w:p>
            </w:txbxContent>
          </v:textbox>
          <w10:wrap anchorx="page" anchory="page"/>
        </v:shape>
      </w:pict>
    </w:r>
    <w:r w:rsidRPr="00851094">
      <w:pict>
        <v:shape id="_x0000_s1026" type="#_x0000_t202" style="position:absolute;margin-left:334pt;margin-top:800.8pt;width:228.25pt;height:30.1pt;z-index:-16440320;mso-position-horizontal-relative:page;mso-position-vertical-relative:page" filled="f" stroked="f">
          <v:textbox style="mso-next-textbox:#_x0000_s1026" inset="0,0,0,0">
            <w:txbxContent>
              <w:p w:rsidR="007A3458" w:rsidRDefault="00215701">
                <w:pPr>
                  <w:tabs>
                    <w:tab w:val="left" w:pos="4371"/>
                  </w:tabs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  <w:u w:val="single"/>
                  </w:rPr>
                  <w:t xml:space="preserve">  </w:t>
                </w:r>
                <w:r>
                  <w:rPr>
                    <w:rFonts w:ascii="Calibri"/>
                    <w:spacing w:val="-4"/>
                    <w:sz w:val="16"/>
                    <w:u w:val="single"/>
                  </w:rPr>
                  <w:t xml:space="preserve"> </w:t>
                </w:r>
                <w:r>
                  <w:rPr>
                    <w:rFonts w:ascii="Calibri"/>
                    <w:sz w:val="16"/>
                    <w:u w:val="single"/>
                  </w:rPr>
                  <w:t>/</w:t>
                </w:r>
                <w:r>
                  <w:rPr>
                    <w:rFonts w:ascii="Calibri"/>
                    <w:sz w:val="16"/>
                    <w:u w:val="single"/>
                  </w:rPr>
                  <w:tab/>
                  <w:t>/</w:t>
                </w:r>
                <w:r>
                  <w:rPr>
                    <w:rFonts w:ascii="Calibri"/>
                    <w:spacing w:val="1"/>
                    <w:sz w:val="16"/>
                    <w:u w:val="single"/>
                  </w:rPr>
                  <w:t xml:space="preserve"> </w:t>
                </w:r>
              </w:p>
              <w:p w:rsidR="007A3458" w:rsidRDefault="00215701">
                <w:pPr>
                  <w:spacing w:before="8"/>
                  <w:ind w:right="129"/>
                  <w:jc w:val="right"/>
                  <w:rPr>
                    <w:rFonts w:ascii="Calibri" w:hAnsi="Calibri"/>
                    <w:b/>
                    <w:i/>
                    <w:sz w:val="16"/>
                  </w:rPr>
                </w:pPr>
                <w:r>
                  <w:rPr>
                    <w:rFonts w:ascii="Calibri" w:hAnsi="Calibri"/>
                    <w:b/>
                    <w:i/>
                    <w:sz w:val="16"/>
                  </w:rPr>
                  <w:t>Прізвище,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ім'я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та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по</w:t>
                </w:r>
                <w:r>
                  <w:rPr>
                    <w:rFonts w:ascii="Calibri" w:hAnsi="Calibri"/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батькові</w:t>
                </w:r>
                <w:r>
                  <w:rPr>
                    <w:rFonts w:ascii="Calibri" w:hAnsi="Calibri"/>
                    <w:b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акціонера</w:t>
                </w:r>
              </w:p>
              <w:p w:rsidR="007A3458" w:rsidRDefault="00215701">
                <w:pPr>
                  <w:spacing w:before="2"/>
                  <w:ind w:right="128"/>
                  <w:jc w:val="right"/>
                  <w:rPr>
                    <w:rFonts w:ascii="Calibri" w:hAnsi="Calibri"/>
                    <w:b/>
                    <w:i/>
                    <w:sz w:val="16"/>
                  </w:rPr>
                </w:pPr>
                <w:r>
                  <w:rPr>
                    <w:rFonts w:ascii="Calibri" w:hAnsi="Calibri"/>
                    <w:b/>
                    <w:i/>
                    <w:spacing w:val="-1"/>
                    <w:sz w:val="16"/>
                  </w:rPr>
                  <w:t>(представника</w:t>
                </w:r>
                <w:r>
                  <w:rPr>
                    <w:rFonts w:ascii="Calibri" w:hAnsi="Calibri"/>
                    <w:b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sz w:val="16"/>
                  </w:rPr>
                  <w:t>акціонера)</w:t>
                </w:r>
              </w:p>
            </w:txbxContent>
          </v:textbox>
          <w10:wrap anchorx="page" anchory="page"/>
        </v:shape>
      </w:pict>
    </w:r>
    <w:r w:rsidRPr="00851094">
      <w:pict>
        <v:shape id="_x0000_s1025" type="#_x0000_t202" style="position:absolute;margin-left:97.3pt;margin-top:810.75pt;width:38.45pt;height:10.05pt;z-index:-16439808;mso-position-horizontal-relative:page;mso-position-vertical-relative:page" filled="f" stroked="f">
          <v:textbox style="mso-next-textbox:#_x0000_s1025" inset="0,0,0,0">
            <w:txbxContent>
              <w:p w:rsidR="007A3458" w:rsidRDefault="00C83E7A">
                <w:pPr>
                  <w:spacing w:line="184" w:lineRule="exact"/>
                  <w:ind w:left="20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sz w:val="16"/>
                  </w:rPr>
                  <w:t>С</w:t>
                </w:r>
                <w:r w:rsidR="00215701">
                  <w:rPr>
                    <w:rFonts w:ascii="Calibri" w:hAnsi="Calibri"/>
                    <w:sz w:val="16"/>
                  </w:rPr>
                  <w:t>торінка</w:t>
                </w:r>
                <w:r w:rsidR="00215701">
                  <w:rPr>
                    <w:rFonts w:ascii="Calibri" w:hAnsi="Calibri"/>
                    <w:spacing w:val="-2"/>
                    <w:sz w:val="16"/>
                  </w:rPr>
                  <w:t xml:space="preserve"> </w:t>
                </w:r>
                <w:r w:rsidR="00851094">
                  <w:fldChar w:fldCharType="begin"/>
                </w:r>
                <w:r w:rsidR="00215701">
                  <w:rPr>
                    <w:rFonts w:ascii="Calibri" w:hAnsi="Calibri"/>
                    <w:sz w:val="16"/>
                  </w:rPr>
                  <w:instrText xml:space="preserve"> PAGE </w:instrText>
                </w:r>
                <w:r w:rsidR="00851094">
                  <w:fldChar w:fldCharType="separate"/>
                </w:r>
                <w:r w:rsidR="00787961">
                  <w:rPr>
                    <w:rFonts w:ascii="Calibri" w:hAnsi="Calibri"/>
                    <w:noProof/>
                    <w:sz w:val="16"/>
                  </w:rPr>
                  <w:t>1</w:t>
                </w:r>
                <w:r w:rsidR="00851094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102" w:rsidRDefault="00215701">
      <w:r>
        <w:separator/>
      </w:r>
    </w:p>
  </w:footnote>
  <w:footnote w:type="continuationSeparator" w:id="1">
    <w:p w:rsidR="006A7102" w:rsidRDefault="00215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642"/>
    <w:multiLevelType w:val="hybridMultilevel"/>
    <w:tmpl w:val="8660A374"/>
    <w:lvl w:ilvl="0" w:tplc="DCC05EAC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CD965A6"/>
    <w:multiLevelType w:val="hybridMultilevel"/>
    <w:tmpl w:val="9A2893D8"/>
    <w:lvl w:ilvl="0" w:tplc="5AF28486">
      <w:numFmt w:val="bullet"/>
      <w:lvlText w:val="-"/>
      <w:lvlJc w:val="left"/>
      <w:pPr>
        <w:ind w:left="108" w:hanging="94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uk-UA" w:eastAsia="en-US" w:bidi="ar-SA"/>
      </w:rPr>
    </w:lvl>
    <w:lvl w:ilvl="1" w:tplc="989C150E">
      <w:numFmt w:val="bullet"/>
      <w:lvlText w:val="•"/>
      <w:lvlJc w:val="left"/>
      <w:pPr>
        <w:ind w:left="834" w:hanging="94"/>
      </w:pPr>
      <w:rPr>
        <w:rFonts w:hint="default"/>
        <w:lang w:val="uk-UA" w:eastAsia="en-US" w:bidi="ar-SA"/>
      </w:rPr>
    </w:lvl>
    <w:lvl w:ilvl="2" w:tplc="2C9CE538">
      <w:numFmt w:val="bullet"/>
      <w:lvlText w:val="•"/>
      <w:lvlJc w:val="left"/>
      <w:pPr>
        <w:ind w:left="1568" w:hanging="94"/>
      </w:pPr>
      <w:rPr>
        <w:rFonts w:hint="default"/>
        <w:lang w:val="uk-UA" w:eastAsia="en-US" w:bidi="ar-SA"/>
      </w:rPr>
    </w:lvl>
    <w:lvl w:ilvl="3" w:tplc="114A8C40">
      <w:numFmt w:val="bullet"/>
      <w:lvlText w:val="•"/>
      <w:lvlJc w:val="left"/>
      <w:pPr>
        <w:ind w:left="2302" w:hanging="94"/>
      </w:pPr>
      <w:rPr>
        <w:rFonts w:hint="default"/>
        <w:lang w:val="uk-UA" w:eastAsia="en-US" w:bidi="ar-SA"/>
      </w:rPr>
    </w:lvl>
    <w:lvl w:ilvl="4" w:tplc="D3DAFDA4">
      <w:numFmt w:val="bullet"/>
      <w:lvlText w:val="•"/>
      <w:lvlJc w:val="left"/>
      <w:pPr>
        <w:ind w:left="3036" w:hanging="94"/>
      </w:pPr>
      <w:rPr>
        <w:rFonts w:hint="default"/>
        <w:lang w:val="uk-UA" w:eastAsia="en-US" w:bidi="ar-SA"/>
      </w:rPr>
    </w:lvl>
    <w:lvl w:ilvl="5" w:tplc="20A83800">
      <w:numFmt w:val="bullet"/>
      <w:lvlText w:val="•"/>
      <w:lvlJc w:val="left"/>
      <w:pPr>
        <w:ind w:left="3770" w:hanging="94"/>
      </w:pPr>
      <w:rPr>
        <w:rFonts w:hint="default"/>
        <w:lang w:val="uk-UA" w:eastAsia="en-US" w:bidi="ar-SA"/>
      </w:rPr>
    </w:lvl>
    <w:lvl w:ilvl="6" w:tplc="EB28F064">
      <w:numFmt w:val="bullet"/>
      <w:lvlText w:val="•"/>
      <w:lvlJc w:val="left"/>
      <w:pPr>
        <w:ind w:left="4504" w:hanging="94"/>
      </w:pPr>
      <w:rPr>
        <w:rFonts w:hint="default"/>
        <w:lang w:val="uk-UA" w:eastAsia="en-US" w:bidi="ar-SA"/>
      </w:rPr>
    </w:lvl>
    <w:lvl w:ilvl="7" w:tplc="C7C420D4">
      <w:numFmt w:val="bullet"/>
      <w:lvlText w:val="•"/>
      <w:lvlJc w:val="left"/>
      <w:pPr>
        <w:ind w:left="5238" w:hanging="94"/>
      </w:pPr>
      <w:rPr>
        <w:rFonts w:hint="default"/>
        <w:lang w:val="uk-UA" w:eastAsia="en-US" w:bidi="ar-SA"/>
      </w:rPr>
    </w:lvl>
    <w:lvl w:ilvl="8" w:tplc="E9DADA66">
      <w:numFmt w:val="bullet"/>
      <w:lvlText w:val="•"/>
      <w:lvlJc w:val="left"/>
      <w:pPr>
        <w:ind w:left="5972" w:hanging="94"/>
      </w:pPr>
      <w:rPr>
        <w:rFonts w:hint="default"/>
        <w:lang w:val="uk-UA" w:eastAsia="en-US" w:bidi="ar-SA"/>
      </w:rPr>
    </w:lvl>
  </w:abstractNum>
  <w:abstractNum w:abstractNumId="2">
    <w:nsid w:val="4EA9010A"/>
    <w:multiLevelType w:val="hybridMultilevel"/>
    <w:tmpl w:val="E7EE383C"/>
    <w:lvl w:ilvl="0" w:tplc="C2B4027E">
      <w:start w:val="1"/>
      <w:numFmt w:val="decimal"/>
      <w:lvlText w:val="%1)"/>
      <w:lvlJc w:val="left"/>
      <w:pPr>
        <w:ind w:left="786" w:hanging="360"/>
      </w:pPr>
      <w:rPr>
        <w:rFonts w:hint="default"/>
        <w:sz w:val="18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F831A04"/>
    <w:multiLevelType w:val="hybridMultilevel"/>
    <w:tmpl w:val="72B60BE2"/>
    <w:lvl w:ilvl="0" w:tplc="422AADD6">
      <w:numFmt w:val="bullet"/>
      <w:lvlText w:val="-"/>
      <w:lvlJc w:val="left"/>
      <w:pPr>
        <w:ind w:left="233" w:hanging="125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uk-UA" w:eastAsia="en-US" w:bidi="ar-SA"/>
      </w:rPr>
    </w:lvl>
    <w:lvl w:ilvl="1" w:tplc="5BE0FD26">
      <w:numFmt w:val="bullet"/>
      <w:lvlText w:val="•"/>
      <w:lvlJc w:val="left"/>
      <w:pPr>
        <w:ind w:left="960" w:hanging="125"/>
      </w:pPr>
      <w:rPr>
        <w:rFonts w:hint="default"/>
        <w:lang w:val="uk-UA" w:eastAsia="en-US" w:bidi="ar-SA"/>
      </w:rPr>
    </w:lvl>
    <w:lvl w:ilvl="2" w:tplc="270090FE">
      <w:numFmt w:val="bullet"/>
      <w:lvlText w:val="•"/>
      <w:lvlJc w:val="left"/>
      <w:pPr>
        <w:ind w:left="1680" w:hanging="125"/>
      </w:pPr>
      <w:rPr>
        <w:rFonts w:hint="default"/>
        <w:lang w:val="uk-UA" w:eastAsia="en-US" w:bidi="ar-SA"/>
      </w:rPr>
    </w:lvl>
    <w:lvl w:ilvl="3" w:tplc="D514EAD2">
      <w:numFmt w:val="bullet"/>
      <w:lvlText w:val="•"/>
      <w:lvlJc w:val="left"/>
      <w:pPr>
        <w:ind w:left="2400" w:hanging="125"/>
      </w:pPr>
      <w:rPr>
        <w:rFonts w:hint="default"/>
        <w:lang w:val="uk-UA" w:eastAsia="en-US" w:bidi="ar-SA"/>
      </w:rPr>
    </w:lvl>
    <w:lvl w:ilvl="4" w:tplc="369C6196">
      <w:numFmt w:val="bullet"/>
      <w:lvlText w:val="•"/>
      <w:lvlJc w:val="left"/>
      <w:pPr>
        <w:ind w:left="3120" w:hanging="125"/>
      </w:pPr>
      <w:rPr>
        <w:rFonts w:hint="default"/>
        <w:lang w:val="uk-UA" w:eastAsia="en-US" w:bidi="ar-SA"/>
      </w:rPr>
    </w:lvl>
    <w:lvl w:ilvl="5" w:tplc="1DFCB980">
      <w:numFmt w:val="bullet"/>
      <w:lvlText w:val="•"/>
      <w:lvlJc w:val="left"/>
      <w:pPr>
        <w:ind w:left="3840" w:hanging="125"/>
      </w:pPr>
      <w:rPr>
        <w:rFonts w:hint="default"/>
        <w:lang w:val="uk-UA" w:eastAsia="en-US" w:bidi="ar-SA"/>
      </w:rPr>
    </w:lvl>
    <w:lvl w:ilvl="6" w:tplc="1B2A88C0">
      <w:numFmt w:val="bullet"/>
      <w:lvlText w:val="•"/>
      <w:lvlJc w:val="left"/>
      <w:pPr>
        <w:ind w:left="4560" w:hanging="125"/>
      </w:pPr>
      <w:rPr>
        <w:rFonts w:hint="default"/>
        <w:lang w:val="uk-UA" w:eastAsia="en-US" w:bidi="ar-SA"/>
      </w:rPr>
    </w:lvl>
    <w:lvl w:ilvl="7" w:tplc="C8921484">
      <w:numFmt w:val="bullet"/>
      <w:lvlText w:val="•"/>
      <w:lvlJc w:val="left"/>
      <w:pPr>
        <w:ind w:left="5280" w:hanging="125"/>
      </w:pPr>
      <w:rPr>
        <w:rFonts w:hint="default"/>
        <w:lang w:val="uk-UA" w:eastAsia="en-US" w:bidi="ar-SA"/>
      </w:rPr>
    </w:lvl>
    <w:lvl w:ilvl="8" w:tplc="7E52ABF0">
      <w:numFmt w:val="bullet"/>
      <w:lvlText w:val="•"/>
      <w:lvlJc w:val="left"/>
      <w:pPr>
        <w:ind w:left="6000" w:hanging="12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7A3458"/>
    <w:rsid w:val="0008757B"/>
    <w:rsid w:val="000C30F6"/>
    <w:rsid w:val="00157074"/>
    <w:rsid w:val="001C2344"/>
    <w:rsid w:val="001F0FA6"/>
    <w:rsid w:val="00200CCD"/>
    <w:rsid w:val="00201248"/>
    <w:rsid w:val="00215701"/>
    <w:rsid w:val="00230921"/>
    <w:rsid w:val="0029415B"/>
    <w:rsid w:val="002C3B19"/>
    <w:rsid w:val="002C6F7E"/>
    <w:rsid w:val="002D4FB0"/>
    <w:rsid w:val="002D5FD6"/>
    <w:rsid w:val="00312B9C"/>
    <w:rsid w:val="003B2530"/>
    <w:rsid w:val="003B6CAA"/>
    <w:rsid w:val="00412BB8"/>
    <w:rsid w:val="00526031"/>
    <w:rsid w:val="00526FC7"/>
    <w:rsid w:val="00542AB2"/>
    <w:rsid w:val="005B20CD"/>
    <w:rsid w:val="005C7D9C"/>
    <w:rsid w:val="00607E14"/>
    <w:rsid w:val="00637B6F"/>
    <w:rsid w:val="006718BC"/>
    <w:rsid w:val="00686BF2"/>
    <w:rsid w:val="006A7102"/>
    <w:rsid w:val="00721153"/>
    <w:rsid w:val="00787961"/>
    <w:rsid w:val="007A3458"/>
    <w:rsid w:val="007D2311"/>
    <w:rsid w:val="007E5613"/>
    <w:rsid w:val="00817BD0"/>
    <w:rsid w:val="00851094"/>
    <w:rsid w:val="0085259D"/>
    <w:rsid w:val="00924EFB"/>
    <w:rsid w:val="009374BE"/>
    <w:rsid w:val="009A7659"/>
    <w:rsid w:val="009C4D3D"/>
    <w:rsid w:val="009F2EBA"/>
    <w:rsid w:val="009F4AB4"/>
    <w:rsid w:val="00A14432"/>
    <w:rsid w:val="00A552F0"/>
    <w:rsid w:val="00A71C93"/>
    <w:rsid w:val="00B02119"/>
    <w:rsid w:val="00B07511"/>
    <w:rsid w:val="00B3078D"/>
    <w:rsid w:val="00B76BE4"/>
    <w:rsid w:val="00BA6EBD"/>
    <w:rsid w:val="00C14FD1"/>
    <w:rsid w:val="00C3768A"/>
    <w:rsid w:val="00C5342B"/>
    <w:rsid w:val="00C773E5"/>
    <w:rsid w:val="00C83E7A"/>
    <w:rsid w:val="00CD561E"/>
    <w:rsid w:val="00CE71A1"/>
    <w:rsid w:val="00CF7674"/>
    <w:rsid w:val="00D6749B"/>
    <w:rsid w:val="00E54BA9"/>
    <w:rsid w:val="00EB64D7"/>
    <w:rsid w:val="00EE77B1"/>
    <w:rsid w:val="00F4782C"/>
    <w:rsid w:val="00FC2E92"/>
    <w:rsid w:val="00FE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710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6A7102"/>
    <w:pPr>
      <w:spacing w:before="8"/>
      <w:ind w:left="926"/>
      <w:outlineLvl w:val="0"/>
    </w:pPr>
    <w:rPr>
      <w:rFonts w:ascii="Calibri" w:eastAsia="Calibri" w:hAnsi="Calibri" w:cs="Calibri"/>
      <w:b/>
      <w:bCs/>
      <w:i/>
      <w:i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71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7102"/>
    <w:rPr>
      <w:rFonts w:ascii="Calibri" w:eastAsia="Calibri" w:hAnsi="Calibri" w:cs="Calibri"/>
      <w:i/>
      <w:iCs/>
      <w:sz w:val="16"/>
      <w:szCs w:val="16"/>
    </w:rPr>
  </w:style>
  <w:style w:type="paragraph" w:styleId="a4">
    <w:name w:val="Title"/>
    <w:basedOn w:val="a"/>
    <w:uiPriority w:val="1"/>
    <w:qFormat/>
    <w:rsid w:val="006A7102"/>
    <w:pPr>
      <w:ind w:left="6790" w:right="394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6A7102"/>
  </w:style>
  <w:style w:type="paragraph" w:customStyle="1" w:styleId="TableParagraph">
    <w:name w:val="Table Paragraph"/>
    <w:basedOn w:val="a"/>
    <w:uiPriority w:val="1"/>
    <w:qFormat/>
    <w:rsid w:val="006A7102"/>
  </w:style>
  <w:style w:type="character" w:customStyle="1" w:styleId="7">
    <w:name w:val="Основной текст (7)_"/>
    <w:basedOn w:val="a0"/>
    <w:link w:val="70"/>
    <w:rsid w:val="00F4782C"/>
    <w:rPr>
      <w:b/>
      <w:b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782C"/>
    <w:pPr>
      <w:widowControl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  <w:lang w:val="en-US"/>
    </w:rPr>
  </w:style>
  <w:style w:type="character" w:customStyle="1" w:styleId="WW8Num1z4">
    <w:name w:val="WW8Num1z4"/>
    <w:rsid w:val="00B3078D"/>
  </w:style>
  <w:style w:type="paragraph" w:styleId="a6">
    <w:name w:val="No Spacing"/>
    <w:uiPriority w:val="1"/>
    <w:qFormat/>
    <w:rsid w:val="00B3078D"/>
    <w:pPr>
      <w:widowControl/>
      <w:autoSpaceDE/>
      <w:autoSpaceDN/>
    </w:pPr>
    <w:rPr>
      <w:rFonts w:ascii="Calibri" w:eastAsia="Calibri" w:hAnsi="Calibri" w:cs="Times New Roman"/>
      <w:lang w:val="uk-UA"/>
    </w:rPr>
  </w:style>
  <w:style w:type="character" w:styleId="a7">
    <w:name w:val="Strong"/>
    <w:qFormat/>
    <w:rsid w:val="00C3768A"/>
    <w:rPr>
      <w:b/>
      <w:bCs/>
    </w:rPr>
  </w:style>
  <w:style w:type="paragraph" w:styleId="a8">
    <w:name w:val="header"/>
    <w:basedOn w:val="a"/>
    <w:link w:val="a9"/>
    <w:uiPriority w:val="99"/>
    <w:unhideWhenUsed/>
    <w:rsid w:val="00C773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73E5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C773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73E5"/>
    <w:rPr>
      <w:rFonts w:ascii="Times New Roman" w:eastAsia="Times New Roman" w:hAnsi="Times New Roman" w:cs="Times New Roman"/>
      <w:lang w:val="uk-UA"/>
    </w:rPr>
  </w:style>
  <w:style w:type="character" w:customStyle="1" w:styleId="rvts0">
    <w:name w:val="rvts0"/>
    <w:qFormat/>
    <w:rsid w:val="00230921"/>
  </w:style>
  <w:style w:type="character" w:styleId="ac">
    <w:name w:val="Hyperlink"/>
    <w:basedOn w:val="a0"/>
    <w:uiPriority w:val="99"/>
    <w:unhideWhenUsed/>
    <w:rsid w:val="00C5342B"/>
    <w:rPr>
      <w:color w:val="0000FF" w:themeColor="hyperlink"/>
      <w:u w:val="single"/>
    </w:rPr>
  </w:style>
  <w:style w:type="character" w:customStyle="1" w:styleId="WW8Num1z8">
    <w:name w:val="WW8Num1z8"/>
    <w:rsid w:val="00200CCD"/>
  </w:style>
  <w:style w:type="paragraph" w:styleId="ad">
    <w:name w:val="Subtitle"/>
    <w:basedOn w:val="a"/>
    <w:next w:val="a"/>
    <w:link w:val="ae"/>
    <w:rsid w:val="00817BD0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e">
    <w:name w:val="Подзаголовок Знак"/>
    <w:basedOn w:val="a0"/>
    <w:link w:val="ad"/>
    <w:rsid w:val="00817BD0"/>
    <w:rPr>
      <w:rFonts w:ascii="Georgia" w:eastAsia="Georgia" w:hAnsi="Georgia" w:cs="Georgia"/>
      <w:i/>
      <w:color w:val="666666"/>
      <w:sz w:val="48"/>
      <w:szCs w:val="4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omarmatura.ua/shareholders-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7873</Words>
  <Characters>4488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ВІДКРИТЕ АКЦІОНЕРНЕ ТОВАРИСТВО</vt:lpstr>
    </vt:vector>
  </TitlesOfParts>
  <Company/>
  <LinksUpToDate>false</LinksUpToDate>
  <CharactersWithSpaces>12337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ВІДКРИТЕ АКЦІОНЕРНЕ ТОВАРИСТВО</dc:title>
  <dc:creator>Goncharuk Natalia</dc:creator>
  <cp:lastModifiedBy>dookach</cp:lastModifiedBy>
  <cp:revision>2</cp:revision>
  <dcterms:created xsi:type="dcterms:W3CDTF">2024-04-05T12:52:00Z</dcterms:created>
  <dcterms:modified xsi:type="dcterms:W3CDTF">2024-04-05T12:52:00Z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2022-10-19T00:00:00Z</vt:filetime>
  </property>
</Properties>
</file>