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B3" w:rsidRPr="000B347A" w:rsidRDefault="00541BB3" w:rsidP="000B347A">
      <w:pPr>
        <w:pStyle w:val="af"/>
        <w:jc w:val="center"/>
        <w:rPr>
          <w:rFonts w:ascii="Times New Roman" w:hAnsi="Times New Roman"/>
          <w:sz w:val="16"/>
          <w:szCs w:val="16"/>
        </w:rPr>
      </w:pPr>
      <w:bookmarkStart w:id="0" w:name="_GoBack"/>
      <w:bookmarkEnd w:id="0"/>
      <w:r w:rsidRPr="000B347A">
        <w:rPr>
          <w:rFonts w:ascii="Times New Roman" w:hAnsi="Times New Roman"/>
          <w:sz w:val="16"/>
          <w:szCs w:val="16"/>
        </w:rPr>
        <w:t>ПОВІДОМЛЕННЯ</w:t>
      </w:r>
      <w:r w:rsidR="000B347A">
        <w:rPr>
          <w:rFonts w:ascii="Times New Roman" w:hAnsi="Times New Roman"/>
          <w:sz w:val="16"/>
          <w:szCs w:val="16"/>
        </w:rPr>
        <w:t xml:space="preserve"> ПРО ПРОВЕДЕННЯ ЗАГАЛЬНИХ ЗБОРІВ АКЦІОНЕРІВ</w:t>
      </w:r>
    </w:p>
    <w:p w:rsidR="000B347A" w:rsidRPr="000B347A" w:rsidRDefault="00541BB3" w:rsidP="000B347A">
      <w:pPr>
        <w:pStyle w:val="af"/>
        <w:jc w:val="center"/>
        <w:rPr>
          <w:rFonts w:ascii="Times New Roman" w:hAnsi="Times New Roman"/>
          <w:sz w:val="16"/>
          <w:szCs w:val="16"/>
        </w:rPr>
      </w:pPr>
      <w:r w:rsidRPr="000B347A">
        <w:rPr>
          <w:rFonts w:ascii="Times New Roman" w:hAnsi="Times New Roman"/>
          <w:sz w:val="16"/>
          <w:szCs w:val="16"/>
        </w:rPr>
        <w:t>Приватн</w:t>
      </w:r>
      <w:r w:rsidR="000B347A">
        <w:rPr>
          <w:rFonts w:ascii="Times New Roman" w:hAnsi="Times New Roman"/>
          <w:sz w:val="16"/>
          <w:szCs w:val="16"/>
        </w:rPr>
        <w:t>е</w:t>
      </w:r>
      <w:r w:rsidRPr="000B347A">
        <w:rPr>
          <w:rFonts w:ascii="Times New Roman" w:hAnsi="Times New Roman"/>
          <w:sz w:val="16"/>
          <w:szCs w:val="16"/>
        </w:rPr>
        <w:t xml:space="preserve"> акціонерн</w:t>
      </w:r>
      <w:r w:rsidR="000B347A">
        <w:rPr>
          <w:rFonts w:ascii="Times New Roman" w:hAnsi="Times New Roman"/>
          <w:sz w:val="16"/>
          <w:szCs w:val="16"/>
        </w:rPr>
        <w:t>е</w:t>
      </w:r>
      <w:r w:rsidRPr="000B347A">
        <w:rPr>
          <w:rFonts w:ascii="Times New Roman" w:hAnsi="Times New Roman"/>
          <w:sz w:val="16"/>
          <w:szCs w:val="16"/>
        </w:rPr>
        <w:t xml:space="preserve"> товариств</w:t>
      </w:r>
      <w:r w:rsidR="000B347A">
        <w:rPr>
          <w:rFonts w:ascii="Times New Roman" w:hAnsi="Times New Roman"/>
          <w:sz w:val="16"/>
          <w:szCs w:val="16"/>
        </w:rPr>
        <w:t>о</w:t>
      </w:r>
      <w:r w:rsidRPr="000B347A">
        <w:rPr>
          <w:rFonts w:ascii="Times New Roman" w:hAnsi="Times New Roman"/>
          <w:sz w:val="16"/>
          <w:szCs w:val="16"/>
        </w:rPr>
        <w:t xml:space="preserve"> «</w:t>
      </w:r>
      <w:r w:rsidR="007E3548">
        <w:rPr>
          <w:rFonts w:ascii="Times New Roman" w:hAnsi="Times New Roman"/>
          <w:sz w:val="16"/>
          <w:szCs w:val="16"/>
        </w:rPr>
        <w:t>Промарматура</w:t>
      </w:r>
      <w:r w:rsidRPr="000B347A">
        <w:rPr>
          <w:rFonts w:ascii="Times New Roman" w:hAnsi="Times New Roman"/>
          <w:sz w:val="16"/>
          <w:szCs w:val="16"/>
        </w:rPr>
        <w:t>» (код ЄДРПОУ</w:t>
      </w:r>
      <w:r w:rsidR="000B347A" w:rsidRPr="000B347A">
        <w:rPr>
          <w:rFonts w:ascii="Times New Roman" w:hAnsi="Times New Roman"/>
          <w:sz w:val="16"/>
          <w:szCs w:val="16"/>
        </w:rPr>
        <w:t xml:space="preserve"> </w:t>
      </w:r>
      <w:r w:rsidR="007E3548">
        <w:rPr>
          <w:rFonts w:ascii="Times New Roman" w:hAnsi="Times New Roman"/>
          <w:bCs/>
          <w:color w:val="000000"/>
          <w:sz w:val="16"/>
          <w:szCs w:val="16"/>
        </w:rPr>
        <w:t>21871578</w:t>
      </w:r>
      <w:r w:rsidRPr="000B347A">
        <w:rPr>
          <w:rFonts w:ascii="Times New Roman" w:hAnsi="Times New Roman"/>
          <w:sz w:val="16"/>
          <w:szCs w:val="16"/>
        </w:rPr>
        <w:t>)</w:t>
      </w:r>
    </w:p>
    <w:p w:rsidR="00541BB3" w:rsidRDefault="00541BB3" w:rsidP="000B347A">
      <w:pPr>
        <w:pStyle w:val="af"/>
        <w:jc w:val="center"/>
        <w:rPr>
          <w:rFonts w:ascii="Times New Roman" w:hAnsi="Times New Roman"/>
          <w:sz w:val="16"/>
          <w:szCs w:val="16"/>
        </w:rPr>
      </w:pPr>
      <w:r w:rsidRPr="000B347A">
        <w:rPr>
          <w:rFonts w:ascii="Times New Roman" w:hAnsi="Times New Roman"/>
          <w:sz w:val="16"/>
          <w:szCs w:val="16"/>
        </w:rPr>
        <w:t xml:space="preserve">місцезнаходження товариства: </w:t>
      </w:r>
      <w:r w:rsidR="007E3548">
        <w:rPr>
          <w:rFonts w:ascii="Times New Roman" w:hAnsi="Times New Roman"/>
          <w:sz w:val="16"/>
          <w:szCs w:val="16"/>
        </w:rPr>
        <w:t>49005</w:t>
      </w:r>
      <w:r w:rsidR="000B347A" w:rsidRPr="000B347A">
        <w:rPr>
          <w:rFonts w:ascii="Times New Roman" w:hAnsi="Times New Roman"/>
          <w:sz w:val="16"/>
          <w:szCs w:val="16"/>
        </w:rPr>
        <w:t xml:space="preserve"> Україна, </w:t>
      </w:r>
      <w:r w:rsidR="007E3548">
        <w:rPr>
          <w:rFonts w:ascii="Times New Roman" w:hAnsi="Times New Roman"/>
          <w:sz w:val="16"/>
          <w:szCs w:val="16"/>
        </w:rPr>
        <w:t>місто Дніпро, вул. Сімферопольська, буд.17</w:t>
      </w:r>
    </w:p>
    <w:p w:rsidR="000B347A" w:rsidRPr="000B347A" w:rsidRDefault="000B347A" w:rsidP="000B347A">
      <w:pPr>
        <w:pStyle w:val="af"/>
        <w:jc w:val="center"/>
        <w:rPr>
          <w:rFonts w:ascii="Times New Roman" w:hAnsi="Times New Roman"/>
          <w:sz w:val="16"/>
          <w:szCs w:val="16"/>
        </w:rPr>
      </w:pPr>
    </w:p>
    <w:p w:rsidR="00541BB3" w:rsidRPr="00E70375" w:rsidRDefault="00541BB3" w:rsidP="00541BB3">
      <w:pPr>
        <w:suppressAutoHyphens w:val="0"/>
        <w:jc w:val="center"/>
        <w:rPr>
          <w:sz w:val="16"/>
          <w:szCs w:val="16"/>
          <w:lang w:eastAsia="uk-UA"/>
        </w:rPr>
      </w:pPr>
      <w:r w:rsidRPr="00E70375">
        <w:rPr>
          <w:sz w:val="16"/>
          <w:szCs w:val="16"/>
          <w:lang w:eastAsia="uk-UA"/>
        </w:rPr>
        <w:t>Шановн</w:t>
      </w:r>
      <w:r w:rsidR="000B347A">
        <w:rPr>
          <w:sz w:val="16"/>
          <w:szCs w:val="16"/>
          <w:lang w:eastAsia="uk-UA"/>
        </w:rPr>
        <w:t>ий</w:t>
      </w:r>
      <w:r w:rsidRPr="00E70375">
        <w:rPr>
          <w:sz w:val="16"/>
          <w:szCs w:val="16"/>
          <w:lang w:eastAsia="uk-UA"/>
        </w:rPr>
        <w:t xml:space="preserve"> акціонер!</w:t>
      </w:r>
    </w:p>
    <w:p w:rsidR="00550F2C" w:rsidRPr="001D477D" w:rsidRDefault="007E3548" w:rsidP="00541BB3">
      <w:pPr>
        <w:pStyle w:val="12"/>
        <w:ind w:firstLine="284"/>
        <w:jc w:val="both"/>
        <w:rPr>
          <w:rFonts w:ascii="Times New Roman" w:hAnsi="Times New Roman" w:cs="Times New Roman"/>
          <w:sz w:val="16"/>
          <w:szCs w:val="16"/>
        </w:rPr>
      </w:pPr>
      <w:r w:rsidRPr="001D477D">
        <w:rPr>
          <w:rFonts w:ascii="Times New Roman" w:hAnsi="Times New Roman" w:cs="Times New Roman"/>
          <w:sz w:val="16"/>
          <w:szCs w:val="16"/>
        </w:rPr>
        <w:t>Генеральний директор</w:t>
      </w:r>
      <w:r w:rsidR="00B5549F" w:rsidRPr="001D477D">
        <w:rPr>
          <w:rFonts w:ascii="Times New Roman" w:hAnsi="Times New Roman" w:cs="Times New Roman"/>
          <w:sz w:val="16"/>
          <w:szCs w:val="16"/>
        </w:rPr>
        <w:t xml:space="preserve"> </w:t>
      </w:r>
      <w:r w:rsidR="00B6452E" w:rsidRPr="001D477D">
        <w:rPr>
          <w:rFonts w:ascii="Times New Roman" w:hAnsi="Times New Roman" w:cs="Times New Roman"/>
          <w:sz w:val="16"/>
          <w:szCs w:val="16"/>
        </w:rPr>
        <w:t>Приватного</w:t>
      </w:r>
      <w:r w:rsidR="00B5549F" w:rsidRPr="001D477D">
        <w:rPr>
          <w:rFonts w:ascii="Times New Roman" w:hAnsi="Times New Roman" w:cs="Times New Roman"/>
          <w:sz w:val="16"/>
          <w:szCs w:val="16"/>
        </w:rPr>
        <w:t xml:space="preserve"> акціонерного товариства «</w:t>
      </w:r>
      <w:r w:rsidRPr="001D477D">
        <w:rPr>
          <w:rFonts w:ascii="Times New Roman" w:hAnsi="Times New Roman" w:cs="Times New Roman"/>
          <w:sz w:val="16"/>
          <w:szCs w:val="16"/>
        </w:rPr>
        <w:t>Промарматура</w:t>
      </w:r>
      <w:r w:rsidR="00B5549F" w:rsidRPr="001D477D">
        <w:rPr>
          <w:rFonts w:ascii="Times New Roman" w:hAnsi="Times New Roman" w:cs="Times New Roman"/>
          <w:sz w:val="16"/>
          <w:szCs w:val="16"/>
        </w:rPr>
        <w:t xml:space="preserve">», </w:t>
      </w:r>
      <w:r w:rsidR="00E7586C" w:rsidRPr="001D477D">
        <w:rPr>
          <w:rFonts w:ascii="Times New Roman" w:hAnsi="Times New Roman" w:cs="Times New Roman"/>
          <w:sz w:val="16"/>
          <w:szCs w:val="16"/>
        </w:rPr>
        <w:t xml:space="preserve">відповідно до ст. 32, 35 Закону України «Про акціонерні товариства» </w:t>
      </w:r>
      <w:r w:rsidR="00B5549F" w:rsidRPr="001D477D">
        <w:rPr>
          <w:rFonts w:ascii="Times New Roman" w:hAnsi="Times New Roman" w:cs="Times New Roman"/>
          <w:sz w:val="16"/>
          <w:szCs w:val="16"/>
        </w:rPr>
        <w:t xml:space="preserve">повідомляє про скликання чергових </w:t>
      </w:r>
      <w:r w:rsidR="00E7586C" w:rsidRPr="001D477D">
        <w:rPr>
          <w:rFonts w:ascii="Times New Roman" w:hAnsi="Times New Roman" w:cs="Times New Roman"/>
          <w:sz w:val="16"/>
          <w:szCs w:val="16"/>
        </w:rPr>
        <w:t>загальних зборів акціонерів т</w:t>
      </w:r>
      <w:r w:rsidR="00B5549F" w:rsidRPr="001D477D">
        <w:rPr>
          <w:rFonts w:ascii="Times New Roman" w:hAnsi="Times New Roman" w:cs="Times New Roman"/>
          <w:sz w:val="16"/>
          <w:szCs w:val="16"/>
        </w:rPr>
        <w:t>овариства (надалі – «Загальні збори»)</w:t>
      </w:r>
      <w:r w:rsidR="004749BB" w:rsidRPr="001D477D">
        <w:rPr>
          <w:rFonts w:ascii="Times New Roman" w:hAnsi="Times New Roman" w:cs="Times New Roman"/>
          <w:sz w:val="16"/>
          <w:szCs w:val="16"/>
        </w:rPr>
        <w:t xml:space="preserve"> </w:t>
      </w:r>
      <w:r w:rsidR="000B347A" w:rsidRPr="001D477D">
        <w:rPr>
          <w:rFonts w:ascii="Times New Roman" w:hAnsi="Times New Roman" w:cs="Times New Roman"/>
          <w:sz w:val="16"/>
          <w:szCs w:val="16"/>
        </w:rPr>
        <w:t>які відбудуться</w:t>
      </w:r>
      <w:r w:rsidR="00E43F17" w:rsidRPr="001D477D">
        <w:rPr>
          <w:rFonts w:ascii="Times New Roman" w:hAnsi="Times New Roman" w:cs="Times New Roman"/>
          <w:sz w:val="16"/>
          <w:szCs w:val="16"/>
        </w:rPr>
        <w:t xml:space="preserve"> «</w:t>
      </w:r>
      <w:r w:rsidR="00194FE8">
        <w:rPr>
          <w:rFonts w:ascii="Times New Roman" w:hAnsi="Times New Roman" w:cs="Times New Roman"/>
          <w:sz w:val="16"/>
          <w:szCs w:val="16"/>
        </w:rPr>
        <w:t>18</w:t>
      </w:r>
      <w:r w:rsidR="00B5549F" w:rsidRPr="001D477D">
        <w:rPr>
          <w:rFonts w:ascii="Times New Roman" w:hAnsi="Times New Roman" w:cs="Times New Roman"/>
          <w:sz w:val="16"/>
          <w:szCs w:val="16"/>
        </w:rPr>
        <w:t xml:space="preserve">» квітня </w:t>
      </w:r>
      <w:r w:rsidR="00B6452E" w:rsidRPr="001D477D">
        <w:rPr>
          <w:rFonts w:ascii="Times New Roman" w:hAnsi="Times New Roman" w:cs="Times New Roman"/>
          <w:sz w:val="16"/>
          <w:szCs w:val="16"/>
        </w:rPr>
        <w:t>20</w:t>
      </w:r>
      <w:r w:rsidR="00194FE8">
        <w:rPr>
          <w:rFonts w:ascii="Times New Roman" w:hAnsi="Times New Roman" w:cs="Times New Roman"/>
          <w:sz w:val="16"/>
          <w:szCs w:val="16"/>
        </w:rPr>
        <w:t>20</w:t>
      </w:r>
      <w:r w:rsidR="00B5549F" w:rsidRPr="001D477D">
        <w:rPr>
          <w:rFonts w:ascii="Times New Roman" w:hAnsi="Times New Roman" w:cs="Times New Roman"/>
          <w:sz w:val="16"/>
          <w:szCs w:val="16"/>
        </w:rPr>
        <w:t xml:space="preserve"> року</w:t>
      </w:r>
      <w:r w:rsidR="004749BB" w:rsidRPr="001D477D">
        <w:rPr>
          <w:rFonts w:ascii="Times New Roman" w:hAnsi="Times New Roman" w:cs="Times New Roman"/>
          <w:sz w:val="16"/>
          <w:szCs w:val="16"/>
        </w:rPr>
        <w:t xml:space="preserve"> в приміщенні </w:t>
      </w:r>
      <w:r w:rsidR="007B15F9">
        <w:rPr>
          <w:rFonts w:ascii="Times New Roman" w:hAnsi="Times New Roman" w:cs="Times New Roman"/>
          <w:sz w:val="16"/>
          <w:szCs w:val="16"/>
        </w:rPr>
        <w:t xml:space="preserve">№4 </w:t>
      </w:r>
      <w:r w:rsidR="001D477D" w:rsidRPr="001D477D">
        <w:rPr>
          <w:rFonts w:ascii="Times New Roman" w:hAnsi="Times New Roman" w:cs="Calibri"/>
          <w:sz w:val="16"/>
          <w:szCs w:val="16"/>
        </w:rPr>
        <w:t>«Кімната переговорів» (5 повер</w:t>
      </w:r>
      <w:r w:rsidR="007B15F9">
        <w:rPr>
          <w:rFonts w:ascii="Times New Roman" w:hAnsi="Times New Roman" w:cs="Calibri"/>
          <w:sz w:val="16"/>
          <w:szCs w:val="16"/>
        </w:rPr>
        <w:t>х</w:t>
      </w:r>
      <w:r w:rsidR="001D477D" w:rsidRPr="001D477D">
        <w:rPr>
          <w:rFonts w:ascii="Times New Roman" w:hAnsi="Times New Roman" w:cs="Calibri"/>
          <w:sz w:val="16"/>
          <w:szCs w:val="16"/>
        </w:rPr>
        <w:t xml:space="preserve">) </w:t>
      </w:r>
      <w:r w:rsidR="004749BB" w:rsidRPr="001D477D">
        <w:rPr>
          <w:rFonts w:ascii="Times New Roman" w:hAnsi="Times New Roman" w:cs="Times New Roman"/>
          <w:sz w:val="16"/>
          <w:szCs w:val="16"/>
        </w:rPr>
        <w:t xml:space="preserve">за адресою: Україна, </w:t>
      </w:r>
      <w:r w:rsidR="001D477D" w:rsidRPr="001D477D">
        <w:rPr>
          <w:rFonts w:ascii="Times New Roman" w:hAnsi="Times New Roman"/>
          <w:sz w:val="16"/>
          <w:szCs w:val="16"/>
        </w:rPr>
        <w:t>місто Дніпро, вул. Сімферопольська, буд.17</w:t>
      </w:r>
      <w:r w:rsidR="00B5549F" w:rsidRPr="001D477D">
        <w:rPr>
          <w:rFonts w:ascii="Times New Roman" w:hAnsi="Times New Roman" w:cs="Times New Roman"/>
          <w:sz w:val="16"/>
          <w:szCs w:val="16"/>
        </w:rPr>
        <w:t>. Початок Заг</w:t>
      </w:r>
      <w:r w:rsidR="004749BB" w:rsidRPr="001D477D">
        <w:rPr>
          <w:rFonts w:ascii="Times New Roman" w:hAnsi="Times New Roman" w:cs="Times New Roman"/>
          <w:sz w:val="16"/>
          <w:szCs w:val="16"/>
        </w:rPr>
        <w:t xml:space="preserve">альних зборів о 12 год. 00 хв. </w:t>
      </w:r>
      <w:r w:rsidR="00B5549F" w:rsidRPr="001D477D">
        <w:rPr>
          <w:rFonts w:ascii="Times New Roman" w:hAnsi="Times New Roman" w:cs="Times New Roman"/>
          <w:sz w:val="16"/>
          <w:szCs w:val="16"/>
        </w:rPr>
        <w:t>Реєстрація у</w:t>
      </w:r>
      <w:r w:rsidR="004749BB" w:rsidRPr="001D477D">
        <w:rPr>
          <w:rFonts w:ascii="Times New Roman" w:hAnsi="Times New Roman" w:cs="Times New Roman"/>
          <w:sz w:val="16"/>
          <w:szCs w:val="16"/>
        </w:rPr>
        <w:t>часників</w:t>
      </w:r>
      <w:r w:rsidR="00B5549F" w:rsidRPr="001D477D">
        <w:rPr>
          <w:rFonts w:ascii="Times New Roman" w:hAnsi="Times New Roman" w:cs="Times New Roman"/>
          <w:sz w:val="16"/>
          <w:szCs w:val="16"/>
        </w:rPr>
        <w:t xml:space="preserve"> Загальних збор</w:t>
      </w:r>
      <w:r w:rsidR="004749BB" w:rsidRPr="001D477D">
        <w:rPr>
          <w:rFonts w:ascii="Times New Roman" w:hAnsi="Times New Roman" w:cs="Times New Roman"/>
          <w:sz w:val="16"/>
          <w:szCs w:val="16"/>
        </w:rPr>
        <w:t>ів</w:t>
      </w:r>
      <w:r w:rsidR="00B5549F" w:rsidRPr="001D477D">
        <w:rPr>
          <w:rFonts w:ascii="Times New Roman" w:hAnsi="Times New Roman" w:cs="Times New Roman"/>
          <w:sz w:val="16"/>
          <w:szCs w:val="16"/>
        </w:rPr>
        <w:t xml:space="preserve"> проводитиметься </w:t>
      </w:r>
      <w:r w:rsidR="001D477D" w:rsidRPr="001D477D">
        <w:rPr>
          <w:rFonts w:ascii="Times New Roman" w:hAnsi="Times New Roman" w:cs="Calibri"/>
          <w:sz w:val="16"/>
          <w:szCs w:val="16"/>
        </w:rPr>
        <w:t>з 11 год. 30 хв. до 11 год. 50 хв</w:t>
      </w:r>
      <w:r w:rsidR="00B5549F" w:rsidRPr="001D477D">
        <w:rPr>
          <w:rFonts w:ascii="Times New Roman" w:hAnsi="Times New Roman" w:cs="Times New Roman"/>
          <w:sz w:val="16"/>
          <w:szCs w:val="16"/>
        </w:rPr>
        <w:t xml:space="preserve">. </w:t>
      </w:r>
    </w:p>
    <w:p w:rsidR="00B5549F" w:rsidRPr="001D477D" w:rsidRDefault="004749BB" w:rsidP="00541BB3">
      <w:pPr>
        <w:pStyle w:val="12"/>
        <w:ind w:firstLine="284"/>
        <w:jc w:val="both"/>
        <w:rPr>
          <w:rFonts w:ascii="Times New Roman" w:hAnsi="Times New Roman" w:cs="Times New Roman"/>
          <w:sz w:val="16"/>
          <w:szCs w:val="16"/>
        </w:rPr>
      </w:pPr>
      <w:r w:rsidRPr="001D477D">
        <w:rPr>
          <w:rFonts w:ascii="Times New Roman" w:hAnsi="Times New Roman" w:cs="Times New Roman"/>
          <w:sz w:val="16"/>
          <w:szCs w:val="16"/>
        </w:rPr>
        <w:t>Дата склада</w:t>
      </w:r>
      <w:r w:rsidR="00B5549F" w:rsidRPr="001D477D">
        <w:rPr>
          <w:rFonts w:ascii="Times New Roman" w:hAnsi="Times New Roman" w:cs="Times New Roman"/>
          <w:sz w:val="16"/>
          <w:szCs w:val="16"/>
        </w:rPr>
        <w:t xml:space="preserve">ння переліку акціонерів, які мають право на участь у Загальних зборах </w:t>
      </w:r>
      <w:r w:rsidRPr="001D477D">
        <w:rPr>
          <w:rFonts w:ascii="Times New Roman" w:hAnsi="Times New Roman" w:cs="Times New Roman"/>
          <w:sz w:val="16"/>
          <w:szCs w:val="16"/>
        </w:rPr>
        <w:t xml:space="preserve">– на 24 години 00 хвилин </w:t>
      </w:r>
      <w:r w:rsidR="00B5549F" w:rsidRPr="001D477D">
        <w:rPr>
          <w:rFonts w:ascii="Times New Roman" w:hAnsi="Times New Roman" w:cs="Times New Roman"/>
          <w:sz w:val="16"/>
          <w:szCs w:val="16"/>
        </w:rPr>
        <w:t>«</w:t>
      </w:r>
      <w:r w:rsidR="00194FE8" w:rsidRPr="00194FE8">
        <w:rPr>
          <w:rFonts w:ascii="Times New Roman" w:hAnsi="Times New Roman" w:cs="Times New Roman"/>
          <w:sz w:val="16"/>
          <w:szCs w:val="16"/>
          <w:lang w:val="ru-RU"/>
        </w:rPr>
        <w:t>14</w:t>
      </w:r>
      <w:r w:rsidR="00B5549F" w:rsidRPr="001D477D">
        <w:rPr>
          <w:rFonts w:ascii="Times New Roman" w:hAnsi="Times New Roman" w:cs="Times New Roman"/>
          <w:sz w:val="16"/>
          <w:szCs w:val="16"/>
        </w:rPr>
        <w:t xml:space="preserve">» квітня </w:t>
      </w:r>
      <w:r w:rsidR="00B6452E" w:rsidRPr="001D477D">
        <w:rPr>
          <w:rFonts w:ascii="Times New Roman" w:hAnsi="Times New Roman" w:cs="Times New Roman"/>
          <w:sz w:val="16"/>
          <w:szCs w:val="16"/>
        </w:rPr>
        <w:t>20</w:t>
      </w:r>
      <w:r w:rsidR="00194FE8">
        <w:rPr>
          <w:rFonts w:ascii="Times New Roman" w:hAnsi="Times New Roman" w:cs="Times New Roman"/>
          <w:sz w:val="16"/>
          <w:szCs w:val="16"/>
        </w:rPr>
        <w:t>20</w:t>
      </w:r>
      <w:r w:rsidR="00B5549F" w:rsidRPr="001D477D">
        <w:rPr>
          <w:rFonts w:ascii="Times New Roman" w:hAnsi="Times New Roman" w:cs="Times New Roman"/>
          <w:sz w:val="16"/>
          <w:szCs w:val="16"/>
        </w:rPr>
        <w:t xml:space="preserve"> року.</w:t>
      </w:r>
    </w:p>
    <w:p w:rsidR="004749BB" w:rsidRDefault="004749BB" w:rsidP="00541BB3">
      <w:pPr>
        <w:ind w:firstLine="284"/>
        <w:jc w:val="both"/>
        <w:rPr>
          <w:sz w:val="16"/>
          <w:szCs w:val="16"/>
        </w:rPr>
      </w:pPr>
    </w:p>
    <w:p w:rsidR="00550F2C" w:rsidRPr="00541BB3" w:rsidRDefault="00541BB3" w:rsidP="00541BB3">
      <w:pPr>
        <w:ind w:firstLine="284"/>
        <w:jc w:val="both"/>
        <w:rPr>
          <w:sz w:val="16"/>
          <w:szCs w:val="16"/>
          <w:lang w:eastAsia="uk-UA"/>
        </w:rPr>
      </w:pPr>
      <w:r w:rsidRPr="00541BB3">
        <w:rPr>
          <w:sz w:val="16"/>
          <w:szCs w:val="16"/>
        </w:rPr>
        <w:t>Проект порядку денного з проектами рішень щодо кожного з питань, включених до проекту порядку денного</w:t>
      </w:r>
      <w:r w:rsidR="00550F2C" w:rsidRPr="00541BB3">
        <w:rPr>
          <w:sz w:val="16"/>
          <w:szCs w:val="16"/>
          <w:lang w:eastAsia="uk-UA"/>
        </w:rPr>
        <w:t>:</w:t>
      </w:r>
    </w:p>
    <w:p w:rsidR="00550F2C" w:rsidRDefault="00550F2C" w:rsidP="00550F2C">
      <w:pPr>
        <w:pStyle w:val="af"/>
        <w:numPr>
          <w:ilvl w:val="0"/>
          <w:numId w:val="4"/>
        </w:numPr>
        <w:tabs>
          <w:tab w:val="left" w:pos="426"/>
        </w:tabs>
        <w:ind w:left="0" w:firstLine="284"/>
        <w:jc w:val="both"/>
        <w:rPr>
          <w:rFonts w:ascii="Times New Roman" w:hAnsi="Times New Roman"/>
          <w:sz w:val="16"/>
          <w:szCs w:val="16"/>
        </w:rPr>
      </w:pPr>
      <w:r w:rsidRPr="00E70375">
        <w:rPr>
          <w:rFonts w:ascii="Times New Roman" w:hAnsi="Times New Roman"/>
          <w:sz w:val="16"/>
          <w:szCs w:val="16"/>
        </w:rPr>
        <w:t xml:space="preserve">Обрання членів лічильної комісії </w:t>
      </w:r>
      <w:r w:rsidR="00F266C2">
        <w:rPr>
          <w:rFonts w:ascii="Times New Roman" w:hAnsi="Times New Roman"/>
          <w:sz w:val="16"/>
          <w:szCs w:val="16"/>
        </w:rPr>
        <w:t>Загальних зборів</w:t>
      </w:r>
      <w:r w:rsidRPr="00E70375">
        <w:rPr>
          <w:rFonts w:ascii="Times New Roman" w:hAnsi="Times New Roman"/>
          <w:sz w:val="16"/>
          <w:szCs w:val="16"/>
        </w:rPr>
        <w:t>. Прийняття рішення про припинення їх повноважень.</w:t>
      </w:r>
    </w:p>
    <w:p w:rsidR="00954BCB" w:rsidRDefault="00D03EB5" w:rsidP="00E10F36">
      <w:pPr>
        <w:pStyle w:val="af"/>
        <w:ind w:firstLine="426"/>
        <w:rPr>
          <w:rFonts w:ascii="Times New Roman" w:hAnsi="Times New Roman"/>
          <w:sz w:val="16"/>
          <w:szCs w:val="16"/>
          <w:lang w:eastAsia="uk-UA"/>
        </w:rPr>
      </w:pPr>
      <w:r w:rsidRPr="00D03EB5">
        <w:rPr>
          <w:rFonts w:ascii="Times New Roman" w:hAnsi="Times New Roman"/>
          <w:i/>
          <w:sz w:val="16"/>
          <w:szCs w:val="16"/>
          <w:u w:val="single"/>
        </w:rPr>
        <w:t>Проект рішення:</w:t>
      </w:r>
      <w:r>
        <w:rPr>
          <w:rFonts w:ascii="Times New Roman" w:hAnsi="Times New Roman"/>
          <w:sz w:val="16"/>
          <w:szCs w:val="16"/>
        </w:rPr>
        <w:t xml:space="preserve"> </w:t>
      </w:r>
    </w:p>
    <w:p w:rsidR="001D477D" w:rsidRPr="0002409A" w:rsidRDefault="001D477D" w:rsidP="00770943">
      <w:pPr>
        <w:pStyle w:val="af"/>
        <w:ind w:left="426"/>
        <w:rPr>
          <w:rFonts w:ascii="Times New Roman" w:hAnsi="Times New Roman"/>
          <w:sz w:val="16"/>
          <w:szCs w:val="16"/>
          <w:lang w:eastAsia="uk-UA"/>
        </w:rPr>
      </w:pPr>
      <w:r w:rsidRPr="00D45528">
        <w:rPr>
          <w:rFonts w:ascii="Times New Roman" w:hAnsi="Times New Roman"/>
          <w:sz w:val="16"/>
          <w:szCs w:val="16"/>
          <w:lang w:eastAsia="uk-UA"/>
        </w:rPr>
        <w:t xml:space="preserve">1.1.  </w:t>
      </w:r>
      <w:r w:rsidRPr="00D45528">
        <w:rPr>
          <w:rFonts w:ascii="Times New Roman" w:hAnsi="Times New Roman"/>
          <w:sz w:val="16"/>
          <w:szCs w:val="16"/>
        </w:rPr>
        <w:t>Обрати Лічильну комісію</w:t>
      </w:r>
      <w:r>
        <w:rPr>
          <w:rFonts w:ascii="Times New Roman" w:hAnsi="Times New Roman"/>
          <w:sz w:val="16"/>
          <w:szCs w:val="16"/>
        </w:rPr>
        <w:t xml:space="preserve"> Загальних зборів в</w:t>
      </w:r>
      <w:r w:rsidRPr="00D45528">
        <w:rPr>
          <w:rFonts w:ascii="Times New Roman" w:hAnsi="Times New Roman"/>
          <w:sz w:val="16"/>
          <w:szCs w:val="16"/>
        </w:rPr>
        <w:t xml:space="preserve"> кількості двох осіб у складі:</w:t>
      </w:r>
      <w:r>
        <w:rPr>
          <w:rFonts w:ascii="Times New Roman" w:hAnsi="Times New Roman"/>
          <w:sz w:val="16"/>
          <w:szCs w:val="16"/>
        </w:rPr>
        <w:t xml:space="preserve"> Яценко Оксана Євгенівна, </w:t>
      </w:r>
      <w:proofErr w:type="spellStart"/>
      <w:r w:rsidRPr="0002409A">
        <w:rPr>
          <w:rFonts w:ascii="Times New Roman" w:hAnsi="Times New Roman"/>
          <w:sz w:val="16"/>
          <w:szCs w:val="16"/>
        </w:rPr>
        <w:t>Єрем</w:t>
      </w:r>
      <w:r w:rsidR="008D4801">
        <w:rPr>
          <w:rFonts w:ascii="Times New Roman" w:hAnsi="Times New Roman"/>
          <w:sz w:val="16"/>
          <w:szCs w:val="16"/>
        </w:rPr>
        <w:t>є</w:t>
      </w:r>
      <w:r w:rsidRPr="0002409A">
        <w:rPr>
          <w:rFonts w:ascii="Times New Roman" w:hAnsi="Times New Roman"/>
          <w:sz w:val="16"/>
          <w:szCs w:val="16"/>
        </w:rPr>
        <w:t>єв</w:t>
      </w:r>
      <w:proofErr w:type="spellEnd"/>
      <w:r w:rsidRPr="0002409A">
        <w:rPr>
          <w:rFonts w:ascii="Times New Roman" w:hAnsi="Times New Roman"/>
          <w:sz w:val="16"/>
          <w:szCs w:val="16"/>
        </w:rPr>
        <w:t xml:space="preserve"> Сергій Ігорович. Головою Лічильної комісії обрати Яценко Оксану Євгенівну.</w:t>
      </w:r>
      <w:r w:rsidRPr="0002409A">
        <w:rPr>
          <w:rFonts w:ascii="Times New Roman" w:hAnsi="Times New Roman"/>
          <w:sz w:val="16"/>
          <w:szCs w:val="16"/>
          <w:lang w:eastAsia="uk-UA"/>
        </w:rPr>
        <w:t xml:space="preserve"> </w:t>
      </w:r>
    </w:p>
    <w:p w:rsidR="00D03EB5" w:rsidRPr="00770943" w:rsidRDefault="001D477D" w:rsidP="00770943">
      <w:pPr>
        <w:pStyle w:val="af"/>
        <w:ind w:left="426"/>
        <w:jc w:val="both"/>
        <w:rPr>
          <w:rFonts w:ascii="Times New Roman" w:hAnsi="Times New Roman"/>
          <w:sz w:val="16"/>
          <w:szCs w:val="16"/>
          <w:lang w:eastAsia="uk-UA"/>
        </w:rPr>
      </w:pPr>
      <w:r w:rsidRPr="00770943">
        <w:rPr>
          <w:rFonts w:ascii="Times New Roman" w:hAnsi="Times New Roman"/>
          <w:sz w:val="16"/>
          <w:szCs w:val="16"/>
          <w:lang w:eastAsia="uk-UA"/>
        </w:rPr>
        <w:t xml:space="preserve">1.2. </w:t>
      </w:r>
      <w:r w:rsidR="00770943" w:rsidRPr="00770943">
        <w:rPr>
          <w:rFonts w:ascii="Times New Roman" w:eastAsia="Times New Roman" w:hAnsi="Times New Roman"/>
          <w:iCs/>
          <w:sz w:val="16"/>
          <w:szCs w:val="16"/>
          <w:lang w:eastAsia="uk-UA"/>
        </w:rPr>
        <w:t>Повноваження Лічильної комісії припинити після оформлення та оголошення протоколів про підсумки голосування по всім питанням порядку денного Загальних зборів, та опечатування бюлетенів для голосування відповідно до вимог ч. 4 ст. 45 Закону України «Про акціонерні товариства»</w:t>
      </w:r>
      <w:r w:rsidRPr="00770943">
        <w:rPr>
          <w:rFonts w:ascii="Times New Roman" w:eastAsia="Times New Roman" w:hAnsi="Times New Roman"/>
          <w:iCs/>
          <w:sz w:val="16"/>
          <w:szCs w:val="16"/>
          <w:lang w:eastAsia="uk-UA"/>
        </w:rPr>
        <w:t>.</w:t>
      </w:r>
    </w:p>
    <w:p w:rsidR="00D03EB5" w:rsidRPr="00D03EB5" w:rsidRDefault="00D03EB5" w:rsidP="00D03EB5">
      <w:pPr>
        <w:pStyle w:val="af"/>
        <w:ind w:left="284"/>
        <w:rPr>
          <w:rFonts w:ascii="Times New Roman" w:hAnsi="Times New Roman"/>
          <w:sz w:val="16"/>
          <w:szCs w:val="16"/>
        </w:rPr>
      </w:pPr>
    </w:p>
    <w:p w:rsidR="00550F2C" w:rsidRDefault="00550F2C" w:rsidP="00550F2C">
      <w:pPr>
        <w:pStyle w:val="af"/>
        <w:numPr>
          <w:ilvl w:val="0"/>
          <w:numId w:val="4"/>
        </w:numPr>
        <w:tabs>
          <w:tab w:val="left" w:pos="426"/>
        </w:tabs>
        <w:ind w:left="0" w:firstLine="284"/>
        <w:jc w:val="both"/>
        <w:rPr>
          <w:rFonts w:ascii="Times New Roman" w:hAnsi="Times New Roman"/>
          <w:sz w:val="16"/>
          <w:szCs w:val="16"/>
        </w:rPr>
      </w:pPr>
      <w:r w:rsidRPr="00E70375">
        <w:rPr>
          <w:rFonts w:ascii="Times New Roman" w:hAnsi="Times New Roman"/>
          <w:sz w:val="16"/>
          <w:szCs w:val="16"/>
        </w:rPr>
        <w:t>Прийняття рішень з питань порядку проведення Загальних зборів.</w:t>
      </w:r>
    </w:p>
    <w:p w:rsidR="00E10F36" w:rsidRPr="00027744" w:rsidRDefault="00E10F36" w:rsidP="00E10F36">
      <w:pPr>
        <w:pStyle w:val="af"/>
        <w:ind w:left="426"/>
        <w:rPr>
          <w:rFonts w:ascii="Times New Roman" w:hAnsi="Times New Roman"/>
          <w:i/>
          <w:sz w:val="16"/>
          <w:szCs w:val="16"/>
          <w:u w:val="single"/>
        </w:rPr>
      </w:pPr>
      <w:r w:rsidRPr="00027744">
        <w:rPr>
          <w:rFonts w:ascii="Times New Roman" w:hAnsi="Times New Roman"/>
          <w:i/>
          <w:sz w:val="16"/>
          <w:szCs w:val="16"/>
          <w:u w:val="single"/>
        </w:rPr>
        <w:t xml:space="preserve">Проект рішення: </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Затвердити наступний регламент та порядок проведення Загальних зборів, а також порядок голосування на Загальних зборах.</w:t>
      </w:r>
    </w:p>
    <w:p w:rsidR="003E557D" w:rsidRPr="003E557D" w:rsidRDefault="003E557D" w:rsidP="003E557D">
      <w:pPr>
        <w:pStyle w:val="af"/>
        <w:ind w:left="426"/>
        <w:rPr>
          <w:rFonts w:ascii="Times New Roman" w:hAnsi="Times New Roman"/>
          <w:sz w:val="16"/>
          <w:szCs w:val="16"/>
          <w:u w:val="single"/>
          <w:lang w:eastAsia="uk-UA"/>
        </w:rPr>
      </w:pPr>
      <w:r w:rsidRPr="003E557D">
        <w:rPr>
          <w:rFonts w:ascii="Times New Roman" w:hAnsi="Times New Roman"/>
          <w:sz w:val="16"/>
          <w:szCs w:val="16"/>
          <w:u w:val="single"/>
          <w:lang w:eastAsia="uk-UA"/>
        </w:rPr>
        <w:t>Регламент Загальних зборів:</w:t>
      </w:r>
    </w:p>
    <w:p w:rsidR="003E557D" w:rsidRPr="003E557D" w:rsidRDefault="003E557D" w:rsidP="003E557D">
      <w:pPr>
        <w:pStyle w:val="af"/>
        <w:numPr>
          <w:ilvl w:val="0"/>
          <w:numId w:val="5"/>
        </w:numPr>
        <w:tabs>
          <w:tab w:val="left" w:pos="426"/>
        </w:tabs>
        <w:ind w:left="426" w:firstLine="0"/>
        <w:rPr>
          <w:rFonts w:ascii="Times New Roman" w:hAnsi="Times New Roman"/>
          <w:sz w:val="16"/>
          <w:szCs w:val="16"/>
          <w:lang w:eastAsia="uk-UA"/>
        </w:rPr>
      </w:pPr>
      <w:r w:rsidRPr="003E557D">
        <w:rPr>
          <w:rFonts w:ascii="Times New Roman" w:hAnsi="Times New Roman"/>
          <w:sz w:val="16"/>
          <w:szCs w:val="16"/>
          <w:lang w:eastAsia="uk-UA"/>
        </w:rPr>
        <w:t>час для виступу доповідачів з  питань порядку денного - до 15 хвилин;</w:t>
      </w:r>
    </w:p>
    <w:p w:rsidR="003E557D" w:rsidRPr="003E557D" w:rsidRDefault="003E557D" w:rsidP="003E557D">
      <w:pPr>
        <w:pStyle w:val="af"/>
        <w:numPr>
          <w:ilvl w:val="0"/>
          <w:numId w:val="5"/>
        </w:numPr>
        <w:tabs>
          <w:tab w:val="left" w:pos="426"/>
        </w:tabs>
        <w:ind w:left="426" w:firstLine="0"/>
        <w:rPr>
          <w:rFonts w:ascii="Times New Roman" w:hAnsi="Times New Roman"/>
          <w:sz w:val="16"/>
          <w:szCs w:val="16"/>
          <w:lang w:eastAsia="uk-UA"/>
        </w:rPr>
      </w:pPr>
      <w:r w:rsidRPr="003E557D">
        <w:rPr>
          <w:rFonts w:ascii="Times New Roman" w:hAnsi="Times New Roman"/>
          <w:sz w:val="16"/>
          <w:szCs w:val="16"/>
          <w:lang w:eastAsia="uk-UA"/>
        </w:rPr>
        <w:t>час для виступів дебатах та обговореннях з питань порядку денного - до 5 хвилин;</w:t>
      </w:r>
    </w:p>
    <w:p w:rsidR="003E557D" w:rsidRPr="003E557D" w:rsidRDefault="003E557D" w:rsidP="003E557D">
      <w:pPr>
        <w:pStyle w:val="af"/>
        <w:numPr>
          <w:ilvl w:val="0"/>
          <w:numId w:val="5"/>
        </w:numPr>
        <w:tabs>
          <w:tab w:val="left" w:pos="426"/>
        </w:tabs>
        <w:ind w:left="426" w:firstLine="0"/>
        <w:rPr>
          <w:rFonts w:ascii="Times New Roman" w:hAnsi="Times New Roman"/>
          <w:sz w:val="16"/>
          <w:szCs w:val="16"/>
          <w:lang w:eastAsia="uk-UA"/>
        </w:rPr>
      </w:pPr>
      <w:r w:rsidRPr="003E557D">
        <w:rPr>
          <w:rFonts w:ascii="Times New Roman" w:hAnsi="Times New Roman"/>
          <w:sz w:val="16"/>
          <w:szCs w:val="16"/>
          <w:lang w:eastAsia="uk-UA"/>
        </w:rPr>
        <w:t>час для відповіді на запитання до доповідача - до 5 хвилин.</w:t>
      </w:r>
    </w:p>
    <w:p w:rsidR="003E557D" w:rsidRPr="003E557D" w:rsidRDefault="003E557D" w:rsidP="003E557D">
      <w:pPr>
        <w:pStyle w:val="Default"/>
        <w:ind w:left="426"/>
        <w:rPr>
          <w:sz w:val="16"/>
          <w:szCs w:val="16"/>
        </w:rPr>
      </w:pPr>
      <w:r w:rsidRPr="003E557D">
        <w:rPr>
          <w:sz w:val="16"/>
          <w:szCs w:val="16"/>
        </w:rPr>
        <w:t>Запитання до доповідача та пропозиції акціонерів щодо виступу надаються з місць з голосу або в письмовій формі по закінченню доповіді тільки з питання порядку денного, яке розглядається, при цьому виступаючий повинен назвати своє прізвище, ім’я та по-батькові. Слово виступаючому надає Голова зборів. Слово може бути надане виключно учасникам, які зареєструвались для участі у Загальних зборах. Анонімні питання не розглядаються.</w:t>
      </w:r>
    </w:p>
    <w:p w:rsidR="003E557D" w:rsidRPr="003E557D" w:rsidRDefault="003E557D" w:rsidP="003E557D">
      <w:pPr>
        <w:pStyle w:val="af"/>
        <w:ind w:left="426"/>
        <w:rPr>
          <w:rFonts w:ascii="Times New Roman" w:hAnsi="Times New Roman"/>
          <w:sz w:val="16"/>
          <w:szCs w:val="16"/>
          <w:u w:val="single"/>
          <w:lang w:eastAsia="uk-UA"/>
        </w:rPr>
      </w:pPr>
      <w:r w:rsidRPr="003E557D">
        <w:rPr>
          <w:rFonts w:ascii="Times New Roman" w:hAnsi="Times New Roman"/>
          <w:sz w:val="16"/>
          <w:szCs w:val="16"/>
          <w:u w:val="single"/>
          <w:lang w:eastAsia="uk-UA"/>
        </w:rPr>
        <w:t>Порядок проведення Загальних зборів.</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 xml:space="preserve">Питання порядку денного розглядаються в порядку, який вказано в повідомленні про проведення Загальних зборів. Загальні збори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учасників, які зареєструвалися для участі у Загальних зборах. </w:t>
      </w:r>
      <w:r w:rsidRPr="003E557D">
        <w:rPr>
          <w:rFonts w:ascii="Times New Roman" w:eastAsia="Times New Roman" w:hAnsi="Times New Roman"/>
          <w:sz w:val="16"/>
          <w:szCs w:val="16"/>
          <w:lang w:eastAsia="uk-UA"/>
        </w:rPr>
        <w:t>Право пропонувати зміни черговості розгляду питань порядку денного належить виключно Головуючому на Загальних зборах.</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Кількість голосів акціонерів, які зареєструвалися для участі в Загальних зборах, визначається на підставі даних реєстрації першого дня. Після перерви Загальні збори проводяться в тому самому місці, що зазначене в повідомленні про проведення Загальних зборів. </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Без дозволу Головуючого на Загальних зборах забороняється будь-яким особам, у тому числі учасникам Загальних зборів, здійснювати фото-, відео-, кінозйомку, аудіо запис, стенографування, а також інші способи фіксації інформації, яка обговорюється у ході проведення Загальних зборів. Присутність на Загальних зборах представників будь-яких засобів масової інформації, спостерігачів, інших осіб, що не є учасниками Загальних зборів, крім осіб, які є представниками контролюючих органів державної влади, уповноважених осіб, що забезпечують правопорядок у місці проведення Загальних зборів, а також осіб, які беруть участь у роботі Реєстраційної комісії, Лічильної комісії або осіб, які запрошені на збори не є правомірною.</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Збори виконують свою роботу до закінчення розгляду всіх питань порядку денного.</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u w:val="single"/>
        </w:rPr>
        <w:t>Порядок голосування на Загальних зборах</w:t>
      </w:r>
      <w:r w:rsidRPr="003E557D">
        <w:rPr>
          <w:rFonts w:ascii="Times New Roman" w:hAnsi="Times New Roman"/>
          <w:sz w:val="16"/>
          <w:szCs w:val="16"/>
        </w:rPr>
        <w:t>.</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Голосування проводиться з усіх питань порядку денного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Голосування відбувається за принципом: «Одна голосуюча акція надає акціонеру один голос» для вирішення кожного з питань, з яких акціонер має право голосувати.</w:t>
      </w:r>
    </w:p>
    <w:p w:rsidR="003E557D" w:rsidRPr="003E557D" w:rsidRDefault="003E557D" w:rsidP="003E557D">
      <w:pPr>
        <w:pStyle w:val="Default"/>
        <w:ind w:left="426"/>
        <w:jc w:val="both"/>
        <w:rPr>
          <w:sz w:val="16"/>
          <w:szCs w:val="16"/>
        </w:rPr>
      </w:pPr>
      <w:r w:rsidRPr="003E557D">
        <w:rPr>
          <w:sz w:val="16"/>
          <w:szCs w:val="16"/>
        </w:rPr>
        <w:t>Обробка бюлетенів здійснюється шляхом підрахунку голосів членами Лічильної комісії.</w:t>
      </w:r>
    </w:p>
    <w:p w:rsidR="003E557D" w:rsidRPr="003E557D" w:rsidRDefault="003E557D" w:rsidP="003E557D">
      <w:pPr>
        <w:pStyle w:val="af"/>
        <w:ind w:left="426"/>
        <w:jc w:val="both"/>
        <w:rPr>
          <w:rFonts w:ascii="Times New Roman" w:hAnsi="Times New Roman"/>
          <w:sz w:val="16"/>
          <w:szCs w:val="16"/>
        </w:rPr>
      </w:pPr>
      <w:r w:rsidRPr="003E557D">
        <w:rPr>
          <w:rFonts w:ascii="Times New Roman" w:hAnsi="Times New Roman"/>
          <w:sz w:val="16"/>
          <w:szCs w:val="16"/>
        </w:rPr>
        <w:t>Підсумки голосування по кожному з питань порядку денного оформлюється окремим протоколом. Рішення вважається прийнятим з моменту складення протоколу про підсумки голосування.</w:t>
      </w:r>
    </w:p>
    <w:p w:rsidR="00D03EB5" w:rsidRPr="003E557D" w:rsidRDefault="003E557D" w:rsidP="003E557D">
      <w:pPr>
        <w:pStyle w:val="af"/>
        <w:tabs>
          <w:tab w:val="left" w:pos="426"/>
        </w:tabs>
        <w:ind w:left="426"/>
        <w:jc w:val="both"/>
        <w:rPr>
          <w:rFonts w:ascii="Times New Roman" w:hAnsi="Times New Roman"/>
          <w:sz w:val="16"/>
          <w:szCs w:val="16"/>
        </w:rPr>
      </w:pPr>
      <w:r w:rsidRPr="003E557D">
        <w:rPr>
          <w:rFonts w:ascii="Times New Roman" w:hAnsi="Times New Roman"/>
          <w:sz w:val="16"/>
          <w:szCs w:val="16"/>
        </w:rPr>
        <w:t>Після завершення голосування по всім питанням порядку денного та підрахунку голосів голова Лічильної комісії оголошує результати голосування та прийняті Загальними зборами рішення по всім питанням.</w:t>
      </w:r>
    </w:p>
    <w:p w:rsidR="003E557D" w:rsidRPr="00E70375" w:rsidRDefault="003E557D" w:rsidP="003E557D">
      <w:pPr>
        <w:pStyle w:val="af"/>
        <w:tabs>
          <w:tab w:val="left" w:pos="426"/>
        </w:tabs>
        <w:ind w:left="284"/>
        <w:jc w:val="both"/>
        <w:rPr>
          <w:rFonts w:ascii="Times New Roman" w:hAnsi="Times New Roman"/>
          <w:sz w:val="16"/>
          <w:szCs w:val="16"/>
        </w:rPr>
      </w:pPr>
    </w:p>
    <w:p w:rsidR="00595351" w:rsidRDefault="00550F2C" w:rsidP="003E557D">
      <w:pPr>
        <w:pStyle w:val="af"/>
        <w:numPr>
          <w:ilvl w:val="0"/>
          <w:numId w:val="4"/>
        </w:numPr>
        <w:tabs>
          <w:tab w:val="left" w:pos="709"/>
        </w:tabs>
        <w:ind w:left="426" w:hanging="142"/>
        <w:jc w:val="both"/>
        <w:rPr>
          <w:rFonts w:ascii="Times New Roman" w:hAnsi="Times New Roman"/>
          <w:sz w:val="16"/>
          <w:szCs w:val="16"/>
        </w:rPr>
      </w:pPr>
      <w:r w:rsidRPr="0074594D">
        <w:rPr>
          <w:rFonts w:ascii="Times New Roman" w:hAnsi="Times New Roman"/>
          <w:sz w:val="16"/>
          <w:szCs w:val="16"/>
        </w:rPr>
        <w:t xml:space="preserve">Розгляд звіту </w:t>
      </w:r>
      <w:r w:rsidR="001D477D">
        <w:rPr>
          <w:rFonts w:ascii="Times New Roman" w:hAnsi="Times New Roman"/>
          <w:sz w:val="16"/>
          <w:szCs w:val="16"/>
        </w:rPr>
        <w:t>Генерального директора</w:t>
      </w:r>
      <w:r w:rsidR="009B726C">
        <w:rPr>
          <w:rFonts w:ascii="Times New Roman" w:hAnsi="Times New Roman"/>
          <w:sz w:val="16"/>
          <w:szCs w:val="16"/>
        </w:rPr>
        <w:t xml:space="preserve"> про результати діяльності Т</w:t>
      </w:r>
      <w:r w:rsidRPr="0074594D">
        <w:rPr>
          <w:rFonts w:ascii="Times New Roman" w:hAnsi="Times New Roman"/>
          <w:sz w:val="16"/>
          <w:szCs w:val="16"/>
        </w:rPr>
        <w:t xml:space="preserve">овариства за </w:t>
      </w:r>
      <w:r w:rsidR="00194FE8">
        <w:rPr>
          <w:rFonts w:ascii="Times New Roman" w:hAnsi="Times New Roman"/>
          <w:sz w:val="16"/>
          <w:szCs w:val="16"/>
        </w:rPr>
        <w:t>2019</w:t>
      </w:r>
      <w:r w:rsidRPr="0074594D">
        <w:rPr>
          <w:rFonts w:ascii="Times New Roman" w:hAnsi="Times New Roman"/>
          <w:sz w:val="16"/>
          <w:szCs w:val="16"/>
        </w:rPr>
        <w:t xml:space="preserve"> рік</w:t>
      </w:r>
      <w:r w:rsidR="0074594D" w:rsidRPr="0074594D">
        <w:rPr>
          <w:rFonts w:ascii="Times New Roman" w:hAnsi="Times New Roman"/>
          <w:sz w:val="16"/>
          <w:szCs w:val="16"/>
        </w:rPr>
        <w:t xml:space="preserve"> та затвердження заходів за результатами його розгляду</w:t>
      </w:r>
      <w:r w:rsidRPr="0074594D">
        <w:rPr>
          <w:rFonts w:ascii="Times New Roman" w:hAnsi="Times New Roman"/>
          <w:sz w:val="16"/>
          <w:szCs w:val="16"/>
        </w:rPr>
        <w:t xml:space="preserve">. Прийняття рішення за наслідками розгляду звіту </w:t>
      </w:r>
      <w:r w:rsidR="001D477D">
        <w:rPr>
          <w:rFonts w:ascii="Times New Roman" w:hAnsi="Times New Roman"/>
          <w:sz w:val="16"/>
          <w:szCs w:val="16"/>
        </w:rPr>
        <w:t>Генерального директора</w:t>
      </w:r>
      <w:r w:rsidRPr="0074594D">
        <w:rPr>
          <w:rFonts w:ascii="Times New Roman" w:hAnsi="Times New Roman"/>
          <w:sz w:val="16"/>
          <w:szCs w:val="16"/>
        </w:rPr>
        <w:t>.</w:t>
      </w:r>
    </w:p>
    <w:p w:rsidR="00595351" w:rsidRPr="00027744" w:rsidRDefault="0074594D" w:rsidP="00595351">
      <w:pPr>
        <w:pStyle w:val="af"/>
        <w:ind w:left="426"/>
        <w:rPr>
          <w:rFonts w:ascii="Times New Roman" w:hAnsi="Times New Roman"/>
          <w:i/>
          <w:sz w:val="16"/>
          <w:szCs w:val="16"/>
          <w:u w:val="single"/>
        </w:rPr>
      </w:pPr>
      <w:r w:rsidRPr="0074594D">
        <w:rPr>
          <w:rFonts w:ascii="Times New Roman" w:hAnsi="Times New Roman"/>
          <w:sz w:val="16"/>
          <w:szCs w:val="16"/>
        </w:rPr>
        <w:t xml:space="preserve"> </w:t>
      </w:r>
      <w:r w:rsidR="00595351" w:rsidRPr="00027744">
        <w:rPr>
          <w:rFonts w:ascii="Times New Roman" w:hAnsi="Times New Roman"/>
          <w:i/>
          <w:sz w:val="16"/>
          <w:szCs w:val="16"/>
          <w:u w:val="single"/>
        </w:rPr>
        <w:t xml:space="preserve">Проект рішення: </w:t>
      </w:r>
    </w:p>
    <w:p w:rsidR="0074594D" w:rsidRPr="003E557D" w:rsidRDefault="00D00EED" w:rsidP="003E557D">
      <w:pPr>
        <w:pStyle w:val="af"/>
        <w:tabs>
          <w:tab w:val="left" w:pos="426"/>
        </w:tabs>
        <w:ind w:left="426"/>
        <w:jc w:val="both"/>
        <w:rPr>
          <w:rFonts w:ascii="Times New Roman" w:hAnsi="Times New Roman"/>
          <w:sz w:val="24"/>
          <w:szCs w:val="24"/>
        </w:rPr>
      </w:pPr>
      <w:r w:rsidRPr="00D00EED">
        <w:rPr>
          <w:rFonts w:ascii="Times New Roman" w:hAnsi="Times New Roman"/>
          <w:sz w:val="16"/>
          <w:szCs w:val="16"/>
        </w:rPr>
        <w:t xml:space="preserve">Затвердити звіт </w:t>
      </w:r>
      <w:r w:rsidR="001D477D">
        <w:rPr>
          <w:rFonts w:ascii="Times New Roman" w:hAnsi="Times New Roman"/>
          <w:sz w:val="16"/>
          <w:szCs w:val="16"/>
        </w:rPr>
        <w:t>Генерального директора</w:t>
      </w:r>
      <w:r w:rsidR="009B726C">
        <w:rPr>
          <w:rFonts w:ascii="Times New Roman" w:hAnsi="Times New Roman"/>
          <w:sz w:val="16"/>
          <w:szCs w:val="16"/>
        </w:rPr>
        <w:t xml:space="preserve"> про результати діяльності Т</w:t>
      </w:r>
      <w:r w:rsidRPr="00D00EED">
        <w:rPr>
          <w:rFonts w:ascii="Times New Roman" w:hAnsi="Times New Roman"/>
          <w:sz w:val="16"/>
          <w:szCs w:val="16"/>
        </w:rPr>
        <w:t xml:space="preserve">овариства за </w:t>
      </w:r>
      <w:r w:rsidR="00194FE8">
        <w:rPr>
          <w:rFonts w:ascii="Times New Roman" w:hAnsi="Times New Roman"/>
          <w:sz w:val="16"/>
          <w:szCs w:val="16"/>
        </w:rPr>
        <w:t>2019</w:t>
      </w:r>
      <w:r w:rsidRPr="00D00EED">
        <w:rPr>
          <w:rFonts w:ascii="Times New Roman" w:hAnsi="Times New Roman"/>
          <w:sz w:val="16"/>
          <w:szCs w:val="16"/>
        </w:rPr>
        <w:t xml:space="preserve"> рік. </w:t>
      </w:r>
      <w:r w:rsidR="003E557D" w:rsidRPr="003E557D">
        <w:rPr>
          <w:rFonts w:ascii="Times New Roman" w:hAnsi="Times New Roman"/>
          <w:sz w:val="16"/>
          <w:szCs w:val="16"/>
        </w:rPr>
        <w:t>Роботу Директора в обліковому періоді визнати задовільною та такою, що відповідає інтересам Товариства.</w:t>
      </w:r>
    </w:p>
    <w:p w:rsidR="00D00EED" w:rsidRDefault="00D00EED" w:rsidP="00D00EED">
      <w:pPr>
        <w:pStyle w:val="af"/>
        <w:tabs>
          <w:tab w:val="left" w:pos="426"/>
        </w:tabs>
        <w:ind w:left="426"/>
        <w:jc w:val="both"/>
        <w:rPr>
          <w:rFonts w:ascii="Times New Roman" w:hAnsi="Times New Roman"/>
          <w:sz w:val="16"/>
          <w:szCs w:val="16"/>
        </w:rPr>
      </w:pPr>
    </w:p>
    <w:p w:rsidR="00D00EED" w:rsidRPr="00C861FD" w:rsidRDefault="00550F2C" w:rsidP="00550F2C">
      <w:pPr>
        <w:pStyle w:val="af"/>
        <w:numPr>
          <w:ilvl w:val="0"/>
          <w:numId w:val="4"/>
        </w:numPr>
        <w:tabs>
          <w:tab w:val="left" w:pos="426"/>
        </w:tabs>
        <w:ind w:left="0" w:firstLine="284"/>
        <w:jc w:val="both"/>
        <w:rPr>
          <w:rFonts w:ascii="Times New Roman" w:hAnsi="Times New Roman"/>
          <w:sz w:val="16"/>
          <w:szCs w:val="16"/>
        </w:rPr>
      </w:pPr>
      <w:r w:rsidRPr="00E70375">
        <w:rPr>
          <w:rFonts w:ascii="Times New Roman" w:hAnsi="Times New Roman"/>
          <w:sz w:val="16"/>
          <w:szCs w:val="16"/>
        </w:rPr>
        <w:t xml:space="preserve">Затвердження річного звіту </w:t>
      </w:r>
      <w:r w:rsidR="00C861FD">
        <w:rPr>
          <w:rFonts w:ascii="Times New Roman" w:hAnsi="Times New Roman"/>
          <w:sz w:val="16"/>
          <w:szCs w:val="16"/>
        </w:rPr>
        <w:t>Т</w:t>
      </w:r>
      <w:r w:rsidRPr="00E70375">
        <w:rPr>
          <w:rFonts w:ascii="Times New Roman" w:hAnsi="Times New Roman"/>
          <w:sz w:val="16"/>
          <w:szCs w:val="16"/>
        </w:rPr>
        <w:t xml:space="preserve">овариства за </w:t>
      </w:r>
      <w:r w:rsidR="00194FE8">
        <w:rPr>
          <w:rFonts w:ascii="Times New Roman" w:hAnsi="Times New Roman"/>
          <w:sz w:val="16"/>
          <w:szCs w:val="16"/>
        </w:rPr>
        <w:t>2019</w:t>
      </w:r>
      <w:r w:rsidRPr="00E70375">
        <w:rPr>
          <w:rFonts w:ascii="Times New Roman" w:hAnsi="Times New Roman"/>
          <w:sz w:val="16"/>
          <w:szCs w:val="16"/>
        </w:rPr>
        <w:t xml:space="preserve"> рік.</w:t>
      </w:r>
      <w:r w:rsidR="00C861FD">
        <w:rPr>
          <w:rFonts w:ascii="Times New Roman" w:hAnsi="Times New Roman"/>
          <w:sz w:val="16"/>
          <w:szCs w:val="16"/>
        </w:rPr>
        <w:t xml:space="preserve"> В</w:t>
      </w:r>
      <w:r w:rsidR="00C861FD" w:rsidRPr="00C861FD">
        <w:rPr>
          <w:rFonts w:ascii="Times New Roman" w:hAnsi="Times New Roman"/>
          <w:sz w:val="16"/>
          <w:szCs w:val="16"/>
        </w:rPr>
        <w:t>исновк</w:t>
      </w:r>
      <w:r w:rsidR="00C861FD">
        <w:rPr>
          <w:rFonts w:ascii="Times New Roman" w:hAnsi="Times New Roman"/>
          <w:sz w:val="16"/>
          <w:szCs w:val="16"/>
        </w:rPr>
        <w:t>и</w:t>
      </w:r>
      <w:r w:rsidR="00C861FD" w:rsidRPr="00C861FD">
        <w:rPr>
          <w:rFonts w:ascii="Times New Roman" w:hAnsi="Times New Roman"/>
          <w:sz w:val="16"/>
          <w:szCs w:val="16"/>
        </w:rPr>
        <w:t xml:space="preserve"> зовнішнього аудиту та затвердження заход</w:t>
      </w:r>
      <w:r w:rsidR="00C861FD">
        <w:rPr>
          <w:rFonts w:ascii="Times New Roman" w:hAnsi="Times New Roman"/>
          <w:sz w:val="16"/>
          <w:szCs w:val="16"/>
        </w:rPr>
        <w:t>ів за результатами їх розгляду.</w:t>
      </w:r>
    </w:p>
    <w:p w:rsidR="00053FAB" w:rsidRDefault="00053FAB" w:rsidP="00053FAB">
      <w:pPr>
        <w:pStyle w:val="af"/>
        <w:tabs>
          <w:tab w:val="left" w:pos="426"/>
        </w:tabs>
        <w:ind w:left="426"/>
        <w:jc w:val="both"/>
        <w:rPr>
          <w:rFonts w:ascii="Times New Roman" w:hAnsi="Times New Roman"/>
          <w:i/>
          <w:sz w:val="16"/>
          <w:szCs w:val="16"/>
          <w:u w:val="single"/>
        </w:rPr>
      </w:pPr>
      <w:r w:rsidRPr="00027744">
        <w:rPr>
          <w:rFonts w:ascii="Times New Roman" w:hAnsi="Times New Roman"/>
          <w:i/>
          <w:sz w:val="16"/>
          <w:szCs w:val="16"/>
          <w:u w:val="single"/>
        </w:rPr>
        <w:t>Проект рішення:</w:t>
      </w:r>
    </w:p>
    <w:p w:rsidR="00327ABD" w:rsidRPr="00327ABD" w:rsidRDefault="00053FAB" w:rsidP="00327ABD">
      <w:pPr>
        <w:pStyle w:val="af"/>
        <w:tabs>
          <w:tab w:val="left" w:pos="426"/>
        </w:tabs>
        <w:ind w:left="426"/>
        <w:jc w:val="both"/>
        <w:rPr>
          <w:rFonts w:ascii="Times New Roman" w:hAnsi="Times New Roman"/>
          <w:sz w:val="16"/>
          <w:szCs w:val="16"/>
        </w:rPr>
      </w:pPr>
      <w:r w:rsidRPr="00327ABD">
        <w:rPr>
          <w:rFonts w:ascii="Times New Roman" w:hAnsi="Times New Roman"/>
          <w:sz w:val="16"/>
          <w:szCs w:val="16"/>
        </w:rPr>
        <w:t>Річний звіт</w:t>
      </w:r>
      <w:r w:rsidR="00B557BE">
        <w:rPr>
          <w:rFonts w:ascii="Times New Roman" w:hAnsi="Times New Roman"/>
          <w:sz w:val="16"/>
          <w:szCs w:val="16"/>
        </w:rPr>
        <w:t xml:space="preserve"> Т</w:t>
      </w:r>
      <w:r w:rsidRPr="00327ABD">
        <w:rPr>
          <w:rFonts w:ascii="Times New Roman" w:hAnsi="Times New Roman"/>
          <w:sz w:val="16"/>
          <w:szCs w:val="16"/>
        </w:rPr>
        <w:t xml:space="preserve">овариства за </w:t>
      </w:r>
      <w:r w:rsidR="00194FE8">
        <w:rPr>
          <w:rFonts w:ascii="Times New Roman" w:hAnsi="Times New Roman"/>
          <w:sz w:val="16"/>
          <w:szCs w:val="16"/>
        </w:rPr>
        <w:t>2019</w:t>
      </w:r>
      <w:r w:rsidRPr="00327ABD">
        <w:rPr>
          <w:rFonts w:ascii="Times New Roman" w:hAnsi="Times New Roman"/>
          <w:sz w:val="16"/>
          <w:szCs w:val="16"/>
        </w:rPr>
        <w:t xml:space="preserve"> рік затвердити.</w:t>
      </w:r>
      <w:r w:rsidR="00327ABD" w:rsidRPr="00327ABD">
        <w:rPr>
          <w:rFonts w:ascii="Times New Roman" w:hAnsi="Times New Roman"/>
          <w:sz w:val="16"/>
          <w:szCs w:val="16"/>
        </w:rPr>
        <w:t xml:space="preserve"> Прийняти </w:t>
      </w:r>
      <w:r w:rsidR="00C861FD" w:rsidRPr="00C861FD">
        <w:rPr>
          <w:rFonts w:ascii="Times New Roman" w:hAnsi="Times New Roman"/>
          <w:sz w:val="16"/>
          <w:szCs w:val="16"/>
        </w:rPr>
        <w:t>до відома</w:t>
      </w:r>
      <w:r w:rsidR="00C861FD" w:rsidRPr="00C861FD">
        <w:rPr>
          <w:rFonts w:ascii="Times New Roman" w:hAnsi="Times New Roman"/>
          <w:b/>
          <w:sz w:val="16"/>
          <w:szCs w:val="16"/>
        </w:rPr>
        <w:t xml:space="preserve"> </w:t>
      </w:r>
      <w:r w:rsidR="00C861FD" w:rsidRPr="00C861FD">
        <w:rPr>
          <w:rFonts w:ascii="Times New Roman" w:hAnsi="Times New Roman"/>
          <w:sz w:val="16"/>
          <w:szCs w:val="16"/>
        </w:rPr>
        <w:t xml:space="preserve">висновки зовнішнього (незалежного) аудиту фінансової звітності Товариства за 2019 рік та доручити </w:t>
      </w:r>
      <w:r w:rsidR="00C861FD">
        <w:rPr>
          <w:rFonts w:ascii="Times New Roman" w:hAnsi="Times New Roman"/>
          <w:sz w:val="16"/>
          <w:szCs w:val="16"/>
        </w:rPr>
        <w:t>Генеральному директору</w:t>
      </w:r>
      <w:r w:rsidR="00C861FD" w:rsidRPr="00C861FD">
        <w:rPr>
          <w:rFonts w:ascii="Times New Roman" w:hAnsi="Times New Roman"/>
          <w:sz w:val="16"/>
          <w:szCs w:val="16"/>
        </w:rPr>
        <w:t xml:space="preserve"> вжити заходів щодо виконання рекомендацій, наданих зовнішнім (незалежним) аудитором</w:t>
      </w:r>
      <w:r w:rsidR="00E1235D">
        <w:rPr>
          <w:rFonts w:ascii="Times New Roman" w:hAnsi="Times New Roman"/>
          <w:sz w:val="16"/>
          <w:szCs w:val="16"/>
        </w:rPr>
        <w:t>.</w:t>
      </w:r>
    </w:p>
    <w:p w:rsidR="00053FAB" w:rsidRPr="00E70375" w:rsidRDefault="00053FAB" w:rsidP="00053FAB">
      <w:pPr>
        <w:pStyle w:val="af"/>
        <w:tabs>
          <w:tab w:val="left" w:pos="426"/>
        </w:tabs>
        <w:ind w:left="426"/>
        <w:jc w:val="both"/>
        <w:rPr>
          <w:rFonts w:ascii="Times New Roman" w:hAnsi="Times New Roman"/>
          <w:sz w:val="16"/>
          <w:szCs w:val="16"/>
        </w:rPr>
      </w:pPr>
    </w:p>
    <w:p w:rsidR="007D4802" w:rsidRPr="00515A1F" w:rsidRDefault="007D4802" w:rsidP="007D4802">
      <w:pPr>
        <w:pStyle w:val="af"/>
        <w:numPr>
          <w:ilvl w:val="0"/>
          <w:numId w:val="4"/>
        </w:numPr>
        <w:tabs>
          <w:tab w:val="left" w:pos="426"/>
        </w:tabs>
        <w:ind w:left="284" w:firstLine="0"/>
        <w:jc w:val="both"/>
        <w:rPr>
          <w:rFonts w:ascii="Times New Roman" w:hAnsi="Times New Roman"/>
          <w:sz w:val="16"/>
          <w:szCs w:val="16"/>
        </w:rPr>
      </w:pPr>
      <w:r>
        <w:rPr>
          <w:rFonts w:ascii="Times New Roman" w:hAnsi="Times New Roman"/>
          <w:sz w:val="16"/>
          <w:szCs w:val="16"/>
        </w:rPr>
        <w:t xml:space="preserve"> </w:t>
      </w:r>
      <w:r w:rsidRPr="00E70375">
        <w:rPr>
          <w:rFonts w:ascii="Times New Roman" w:hAnsi="Times New Roman"/>
          <w:sz w:val="16"/>
          <w:szCs w:val="16"/>
        </w:rPr>
        <w:t xml:space="preserve">Прийняття рішення про порядок розподілу прибутку і збитків Товариства за </w:t>
      </w:r>
      <w:r>
        <w:rPr>
          <w:rFonts w:ascii="Times New Roman" w:hAnsi="Times New Roman"/>
          <w:sz w:val="16"/>
          <w:szCs w:val="16"/>
        </w:rPr>
        <w:t>2019</w:t>
      </w:r>
      <w:r w:rsidRPr="00E70375">
        <w:rPr>
          <w:rFonts w:ascii="Times New Roman" w:hAnsi="Times New Roman"/>
          <w:sz w:val="16"/>
          <w:szCs w:val="16"/>
        </w:rPr>
        <w:t xml:space="preserve"> рік.</w:t>
      </w:r>
      <w:r>
        <w:rPr>
          <w:rFonts w:ascii="Times New Roman" w:hAnsi="Times New Roman"/>
          <w:sz w:val="16"/>
          <w:szCs w:val="16"/>
        </w:rPr>
        <w:t xml:space="preserve"> </w:t>
      </w:r>
      <w:r w:rsidRPr="00515A1F">
        <w:rPr>
          <w:rFonts w:ascii="Times New Roman" w:hAnsi="Times New Roman"/>
          <w:sz w:val="16"/>
          <w:szCs w:val="16"/>
        </w:rPr>
        <w:t>Прийняття рішення по річним дивідендам Товариства.</w:t>
      </w:r>
    </w:p>
    <w:p w:rsidR="007D4802" w:rsidRDefault="007D4802" w:rsidP="007D4802">
      <w:pPr>
        <w:pStyle w:val="af"/>
        <w:tabs>
          <w:tab w:val="left" w:pos="426"/>
        </w:tabs>
        <w:ind w:left="426"/>
        <w:jc w:val="both"/>
        <w:rPr>
          <w:rFonts w:ascii="Times New Roman" w:hAnsi="Times New Roman"/>
          <w:i/>
          <w:sz w:val="16"/>
          <w:szCs w:val="16"/>
          <w:u w:val="single"/>
        </w:rPr>
      </w:pPr>
      <w:r w:rsidRPr="00027744">
        <w:rPr>
          <w:rFonts w:ascii="Times New Roman" w:hAnsi="Times New Roman"/>
          <w:i/>
          <w:sz w:val="16"/>
          <w:szCs w:val="16"/>
          <w:u w:val="single"/>
        </w:rPr>
        <w:t>Проект ріше</w:t>
      </w:r>
      <w:r>
        <w:rPr>
          <w:rFonts w:ascii="Times New Roman" w:hAnsi="Times New Roman"/>
          <w:i/>
          <w:sz w:val="16"/>
          <w:szCs w:val="16"/>
          <w:u w:val="single"/>
        </w:rPr>
        <w:t>ння:</w:t>
      </w:r>
    </w:p>
    <w:p w:rsidR="007D4802" w:rsidRPr="007D4802" w:rsidRDefault="007D4802" w:rsidP="007D4802">
      <w:pPr>
        <w:pStyle w:val="af"/>
        <w:tabs>
          <w:tab w:val="left" w:pos="426"/>
        </w:tabs>
        <w:ind w:left="426"/>
        <w:jc w:val="both"/>
        <w:rPr>
          <w:rFonts w:ascii="Times New Roman" w:hAnsi="Times New Roman"/>
          <w:sz w:val="16"/>
          <w:szCs w:val="16"/>
        </w:rPr>
      </w:pPr>
      <w:r w:rsidRPr="00D27330">
        <w:rPr>
          <w:rFonts w:ascii="Times New Roman" w:hAnsi="Times New Roman"/>
          <w:sz w:val="16"/>
          <w:szCs w:val="16"/>
        </w:rPr>
        <w:t xml:space="preserve">Чистий прибуток, отриманий </w:t>
      </w:r>
      <w:r>
        <w:rPr>
          <w:rFonts w:ascii="Times New Roman" w:hAnsi="Times New Roman"/>
          <w:sz w:val="16"/>
          <w:szCs w:val="16"/>
        </w:rPr>
        <w:t>Т</w:t>
      </w:r>
      <w:r w:rsidRPr="00D27330">
        <w:rPr>
          <w:rFonts w:ascii="Times New Roman" w:hAnsi="Times New Roman"/>
          <w:sz w:val="16"/>
          <w:szCs w:val="16"/>
        </w:rPr>
        <w:t xml:space="preserve">овариством за </w:t>
      </w:r>
      <w:r>
        <w:rPr>
          <w:rFonts w:ascii="Times New Roman" w:hAnsi="Times New Roman"/>
          <w:sz w:val="16"/>
          <w:szCs w:val="16"/>
        </w:rPr>
        <w:t>2019</w:t>
      </w:r>
      <w:r w:rsidRPr="00D27330">
        <w:rPr>
          <w:rFonts w:ascii="Times New Roman" w:hAnsi="Times New Roman"/>
          <w:sz w:val="16"/>
          <w:szCs w:val="16"/>
        </w:rPr>
        <w:t xml:space="preserve"> рік в розмірі </w:t>
      </w:r>
      <w:r>
        <w:rPr>
          <w:rFonts w:ascii="Times New Roman" w:hAnsi="Times New Roman"/>
          <w:sz w:val="16"/>
          <w:szCs w:val="16"/>
        </w:rPr>
        <w:t xml:space="preserve">3501 тисяч </w:t>
      </w:r>
      <w:r w:rsidRPr="00D27330">
        <w:rPr>
          <w:rFonts w:ascii="Times New Roman" w:hAnsi="Times New Roman"/>
          <w:sz w:val="16"/>
          <w:szCs w:val="16"/>
        </w:rPr>
        <w:t xml:space="preserve"> гривень</w:t>
      </w:r>
      <w:r>
        <w:rPr>
          <w:rFonts w:ascii="Times New Roman" w:hAnsi="Times New Roman"/>
          <w:sz w:val="16"/>
          <w:szCs w:val="16"/>
        </w:rPr>
        <w:t xml:space="preserve"> </w:t>
      </w:r>
      <w:r w:rsidRPr="00671BDD">
        <w:rPr>
          <w:rFonts w:ascii="Times New Roman" w:hAnsi="Times New Roman"/>
          <w:sz w:val="16"/>
          <w:szCs w:val="16"/>
        </w:rPr>
        <w:t>залишити в розпорядженні</w:t>
      </w:r>
      <w:r>
        <w:rPr>
          <w:rFonts w:ascii="Times New Roman" w:hAnsi="Times New Roman"/>
          <w:sz w:val="16"/>
          <w:szCs w:val="16"/>
        </w:rPr>
        <w:t xml:space="preserve"> </w:t>
      </w:r>
      <w:r w:rsidRPr="00671BDD">
        <w:rPr>
          <w:rFonts w:ascii="Times New Roman" w:hAnsi="Times New Roman"/>
          <w:sz w:val="16"/>
          <w:szCs w:val="16"/>
        </w:rPr>
        <w:t>Товариства, направивши його на розвиток підприємства і фінансування статутної діяльності</w:t>
      </w:r>
      <w:r w:rsidRPr="00671BDD">
        <w:rPr>
          <w:rFonts w:ascii="Times New Roman" w:eastAsia="Times New Roman" w:hAnsi="Times New Roman"/>
          <w:iCs/>
          <w:sz w:val="16"/>
          <w:szCs w:val="16"/>
          <w:lang w:eastAsia="uk-UA"/>
        </w:rPr>
        <w:t>.</w:t>
      </w:r>
      <w:r>
        <w:rPr>
          <w:rFonts w:ascii="Times New Roman" w:eastAsia="Times New Roman" w:hAnsi="Times New Roman"/>
          <w:iCs/>
          <w:sz w:val="16"/>
          <w:szCs w:val="16"/>
          <w:lang w:eastAsia="uk-UA"/>
        </w:rPr>
        <w:t xml:space="preserve"> Річні д</w:t>
      </w:r>
      <w:r w:rsidRPr="00515A1F">
        <w:rPr>
          <w:rFonts w:ascii="Times New Roman" w:hAnsi="Times New Roman"/>
          <w:bCs/>
          <w:iCs/>
          <w:sz w:val="16"/>
          <w:szCs w:val="16"/>
        </w:rPr>
        <w:t>ивіденди не нараховувати та не сплачувати</w:t>
      </w:r>
      <w:r w:rsidR="00BB54BB">
        <w:rPr>
          <w:rFonts w:ascii="Times New Roman" w:hAnsi="Times New Roman"/>
          <w:bCs/>
          <w:iCs/>
          <w:sz w:val="16"/>
          <w:szCs w:val="16"/>
        </w:rPr>
        <w:t>.</w:t>
      </w:r>
    </w:p>
    <w:p w:rsidR="007D4802" w:rsidRDefault="007D4802" w:rsidP="007D4802">
      <w:pPr>
        <w:pStyle w:val="af"/>
        <w:tabs>
          <w:tab w:val="left" w:pos="426"/>
        </w:tabs>
        <w:ind w:left="426"/>
        <w:jc w:val="both"/>
        <w:rPr>
          <w:rFonts w:ascii="Times New Roman" w:hAnsi="Times New Roman"/>
          <w:sz w:val="16"/>
          <w:szCs w:val="16"/>
        </w:rPr>
      </w:pPr>
    </w:p>
    <w:p w:rsidR="00550F2C" w:rsidRDefault="00373670" w:rsidP="00F126DF">
      <w:pPr>
        <w:pStyle w:val="af"/>
        <w:numPr>
          <w:ilvl w:val="0"/>
          <w:numId w:val="4"/>
        </w:numPr>
        <w:tabs>
          <w:tab w:val="left" w:pos="567"/>
        </w:tabs>
        <w:ind w:left="426" w:hanging="142"/>
        <w:jc w:val="both"/>
        <w:rPr>
          <w:rFonts w:ascii="Times New Roman" w:hAnsi="Times New Roman"/>
          <w:sz w:val="16"/>
          <w:szCs w:val="16"/>
        </w:rPr>
      </w:pPr>
      <w:r>
        <w:rPr>
          <w:rFonts w:ascii="Times New Roman" w:hAnsi="Times New Roman"/>
          <w:sz w:val="16"/>
          <w:szCs w:val="16"/>
        </w:rPr>
        <w:t xml:space="preserve"> </w:t>
      </w:r>
      <w:r w:rsidR="00550F2C" w:rsidRPr="00FE57E3">
        <w:rPr>
          <w:rFonts w:ascii="Times New Roman" w:hAnsi="Times New Roman"/>
          <w:sz w:val="16"/>
          <w:szCs w:val="16"/>
        </w:rPr>
        <w:t xml:space="preserve">Про попереднє надання згоди на вчинення значних правочинів, </w:t>
      </w:r>
      <w:r w:rsidR="00550F2C" w:rsidRPr="00FE57E3">
        <w:rPr>
          <w:rFonts w:ascii="Times New Roman" w:hAnsi="Times New Roman"/>
          <w:color w:val="000000"/>
          <w:sz w:val="16"/>
          <w:szCs w:val="16"/>
          <w:lang w:eastAsia="uk-UA"/>
        </w:rPr>
        <w:t xml:space="preserve">ринкова вартість майна та/або послуг, що може бути їх предметом перевищує </w:t>
      </w:r>
      <w:r w:rsidR="009B726C">
        <w:rPr>
          <w:rFonts w:ascii="Times New Roman" w:hAnsi="Times New Roman"/>
          <w:color w:val="000000"/>
          <w:sz w:val="16"/>
          <w:szCs w:val="16"/>
          <w:lang w:eastAsia="uk-UA"/>
        </w:rPr>
        <w:t>10</w:t>
      </w:r>
      <w:r w:rsidR="00550F2C" w:rsidRPr="00FE57E3">
        <w:rPr>
          <w:rFonts w:ascii="Times New Roman" w:hAnsi="Times New Roman"/>
          <w:color w:val="000000"/>
          <w:sz w:val="16"/>
          <w:szCs w:val="16"/>
          <w:lang w:eastAsia="uk-UA"/>
        </w:rPr>
        <w:t xml:space="preserve"> відсотків вартості активів Товариства за даними річної фінансової звітності </w:t>
      </w:r>
      <w:r w:rsidR="00202BCA">
        <w:rPr>
          <w:rFonts w:ascii="Times New Roman" w:hAnsi="Times New Roman"/>
          <w:color w:val="000000"/>
          <w:sz w:val="16"/>
          <w:szCs w:val="16"/>
          <w:lang w:eastAsia="uk-UA"/>
        </w:rPr>
        <w:t>Т</w:t>
      </w:r>
      <w:r w:rsidR="00550F2C" w:rsidRPr="00FE57E3">
        <w:rPr>
          <w:rFonts w:ascii="Times New Roman" w:hAnsi="Times New Roman"/>
          <w:color w:val="000000"/>
          <w:sz w:val="16"/>
          <w:szCs w:val="16"/>
          <w:lang w:eastAsia="uk-UA"/>
        </w:rPr>
        <w:t xml:space="preserve">овариства за </w:t>
      </w:r>
      <w:r w:rsidR="00194FE8">
        <w:rPr>
          <w:rFonts w:ascii="Times New Roman" w:hAnsi="Times New Roman"/>
          <w:color w:val="000000"/>
          <w:sz w:val="16"/>
          <w:szCs w:val="16"/>
          <w:lang w:eastAsia="uk-UA"/>
        </w:rPr>
        <w:t>2019</w:t>
      </w:r>
      <w:r w:rsidR="00550F2C" w:rsidRPr="00FE57E3">
        <w:rPr>
          <w:rFonts w:ascii="Times New Roman" w:hAnsi="Times New Roman"/>
          <w:color w:val="000000"/>
          <w:sz w:val="16"/>
          <w:szCs w:val="16"/>
          <w:lang w:eastAsia="uk-UA"/>
        </w:rPr>
        <w:t xml:space="preserve"> рік</w:t>
      </w:r>
      <w:r w:rsidR="00550F2C" w:rsidRPr="00FE57E3">
        <w:rPr>
          <w:rFonts w:ascii="Times New Roman" w:hAnsi="Times New Roman"/>
          <w:sz w:val="16"/>
          <w:szCs w:val="16"/>
        </w:rPr>
        <w:t>,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p w:rsidR="00A73A2F" w:rsidRDefault="00A73A2F" w:rsidP="00A73A2F">
      <w:pPr>
        <w:pStyle w:val="af"/>
        <w:tabs>
          <w:tab w:val="left" w:pos="426"/>
        </w:tabs>
        <w:ind w:left="426"/>
        <w:jc w:val="both"/>
        <w:rPr>
          <w:rFonts w:ascii="Times New Roman" w:hAnsi="Times New Roman"/>
          <w:i/>
          <w:sz w:val="16"/>
          <w:szCs w:val="16"/>
          <w:u w:val="single"/>
        </w:rPr>
      </w:pPr>
      <w:r w:rsidRPr="00027744">
        <w:rPr>
          <w:rFonts w:ascii="Times New Roman" w:hAnsi="Times New Roman"/>
          <w:i/>
          <w:sz w:val="16"/>
          <w:szCs w:val="16"/>
          <w:u w:val="single"/>
        </w:rPr>
        <w:t>Проект ріше</w:t>
      </w:r>
      <w:r>
        <w:rPr>
          <w:rFonts w:ascii="Times New Roman" w:hAnsi="Times New Roman"/>
          <w:i/>
          <w:sz w:val="16"/>
          <w:szCs w:val="16"/>
          <w:u w:val="single"/>
        </w:rPr>
        <w:t>ння:</w:t>
      </w:r>
    </w:p>
    <w:p w:rsidR="00A73A2F" w:rsidRPr="00027744" w:rsidRDefault="00A73A2F" w:rsidP="00F126DF">
      <w:pPr>
        <w:pStyle w:val="af"/>
        <w:numPr>
          <w:ilvl w:val="0"/>
          <w:numId w:val="7"/>
        </w:numPr>
        <w:ind w:left="426" w:firstLine="0"/>
        <w:jc w:val="both"/>
        <w:rPr>
          <w:rFonts w:ascii="Times New Roman" w:hAnsi="Times New Roman"/>
          <w:sz w:val="16"/>
          <w:szCs w:val="16"/>
        </w:rPr>
      </w:pPr>
      <w:r w:rsidRPr="00027744">
        <w:rPr>
          <w:rStyle w:val="a4"/>
          <w:rFonts w:ascii="Times New Roman" w:hAnsi="Times New Roman"/>
          <w:b w:val="0"/>
          <w:sz w:val="16"/>
          <w:szCs w:val="16"/>
        </w:rPr>
        <w:t xml:space="preserve"> На підставі ч. 3 ст. 70 Закону України «Про акціонерні товариства» затвердити </w:t>
      </w:r>
      <w:r w:rsidRPr="00027744">
        <w:rPr>
          <w:rFonts w:ascii="Times New Roman" w:hAnsi="Times New Roman"/>
          <w:sz w:val="16"/>
          <w:szCs w:val="16"/>
        </w:rPr>
        <w:t xml:space="preserve">рішення про попереднє надання згоди на вчинення значних правочинів, які </w:t>
      </w:r>
      <w:r w:rsidRPr="00027744">
        <w:rPr>
          <w:rStyle w:val="a4"/>
          <w:rFonts w:ascii="Times New Roman" w:hAnsi="Times New Roman"/>
          <w:b w:val="0"/>
          <w:sz w:val="16"/>
          <w:szCs w:val="16"/>
        </w:rPr>
        <w:t xml:space="preserve">пов’язані </w:t>
      </w:r>
      <w:r w:rsidRPr="00027744">
        <w:rPr>
          <w:rFonts w:ascii="Times New Roman" w:hAnsi="Times New Roman"/>
          <w:sz w:val="16"/>
          <w:szCs w:val="16"/>
        </w:rPr>
        <w:t xml:space="preserve">в тому числі, але не обмежуючись, </w:t>
      </w:r>
      <w:r w:rsidRPr="00027744">
        <w:rPr>
          <w:rStyle w:val="a4"/>
          <w:rFonts w:ascii="Times New Roman" w:hAnsi="Times New Roman"/>
          <w:b w:val="0"/>
          <w:sz w:val="16"/>
          <w:szCs w:val="16"/>
        </w:rPr>
        <w:t xml:space="preserve">з укладанням договорів, угод, контрактів поставки, купівлі-продажу, кредитування, забезпечення (іпотеки, застави, поруки), договорів про внесення змін до діючих договорів поставки, купівлі-продажу, кредитування, </w:t>
      </w:r>
      <w:r w:rsidRPr="00027744">
        <w:rPr>
          <w:rStyle w:val="a4"/>
          <w:rFonts w:ascii="Times New Roman" w:hAnsi="Times New Roman"/>
          <w:b w:val="0"/>
          <w:sz w:val="16"/>
          <w:szCs w:val="16"/>
        </w:rPr>
        <w:lastRenderedPageBreak/>
        <w:t xml:space="preserve">забезпечення (іпотеки, застави, поруки) за власними зобов’язаннями Товариства та зобов’язаннями третіх осіб, </w:t>
      </w:r>
      <w:r w:rsidRPr="00027744">
        <w:rPr>
          <w:rFonts w:ascii="Times New Roman" w:hAnsi="Times New Roman"/>
          <w:sz w:val="16"/>
          <w:szCs w:val="16"/>
        </w:rPr>
        <w:t>отримання гарантій та акредитивів, продовження строків, термінів дії, перегляд істотних умов таких правочинів, які можуть вчинятися Товариством протягом не більш як одного року з дати прийняття такого рішення</w:t>
      </w:r>
      <w:r w:rsidRPr="00027744">
        <w:rPr>
          <w:rStyle w:val="a4"/>
          <w:rFonts w:ascii="Times New Roman" w:hAnsi="Times New Roman"/>
          <w:b w:val="0"/>
          <w:sz w:val="16"/>
          <w:szCs w:val="16"/>
        </w:rPr>
        <w:t>, ринкова вартість робі</w:t>
      </w:r>
      <w:r w:rsidR="009B726C">
        <w:rPr>
          <w:rStyle w:val="a4"/>
          <w:rFonts w:ascii="Times New Roman" w:hAnsi="Times New Roman"/>
          <w:b w:val="0"/>
          <w:sz w:val="16"/>
          <w:szCs w:val="16"/>
        </w:rPr>
        <w:t>т та/або послуг яких перевищує 10</w:t>
      </w:r>
      <w:r w:rsidRPr="00027744">
        <w:rPr>
          <w:rStyle w:val="a4"/>
          <w:rFonts w:ascii="Times New Roman" w:hAnsi="Times New Roman"/>
          <w:b w:val="0"/>
          <w:sz w:val="16"/>
          <w:szCs w:val="16"/>
        </w:rPr>
        <w:t xml:space="preserve"> відсотків вартості активів Товариства за даними річної фінансової звітності</w:t>
      </w:r>
      <w:r w:rsidRPr="00027744">
        <w:rPr>
          <w:rFonts w:ascii="Times New Roman" w:hAnsi="Times New Roman"/>
          <w:sz w:val="16"/>
          <w:szCs w:val="16"/>
        </w:rPr>
        <w:t xml:space="preserve"> за </w:t>
      </w:r>
      <w:r w:rsidR="00194FE8">
        <w:rPr>
          <w:rFonts w:ascii="Times New Roman" w:hAnsi="Times New Roman"/>
          <w:sz w:val="16"/>
          <w:szCs w:val="16"/>
        </w:rPr>
        <w:t>2019</w:t>
      </w:r>
      <w:r w:rsidRPr="00027744">
        <w:rPr>
          <w:rFonts w:ascii="Times New Roman" w:hAnsi="Times New Roman"/>
          <w:sz w:val="16"/>
          <w:szCs w:val="16"/>
        </w:rPr>
        <w:t xml:space="preserve"> рік, а саме: </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відчуженню Товариством виробленої ним продукції, виконанню Товариством робіт і наданню ним послуг третім особам, – вартість кожного правочину не повинна перевищувати суму 100 млн. грн. (сто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розпорядженню основними фондами Товариства, що відносяться до об’єктів нерухомого майна (відчуження чи передача в користування третіх осіб), по придбанню Товариством об’єктів нерухомого майна, – вартість кожного правочину не повинна перевищувати суму 75 млн. грн. (сімдесят п’ять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розпорядженню основними фондами Товариства, що не відносяться до об’єктів нерухомого майна (відчуження чи передача в користування третіх осіб), по придбанню Товариством машин, обладнання, комплектуючих, – вартість кожного правочину не повинна перевищувати суму 50 млн. грн. (п’ятдесят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придбанню та відчуженню Товариством оборотних засобів, включаючи сировину, паливо, матеріали, енергоресурси, товари та інше майно, – вартість кожного правочину не повинна перевищувати суму  100 млн.  грн. (сто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 xml:space="preserve">правочинів, направлених на отримання Товариством, його філією грошових коштів (договори позики, кредитні договори, договори про зміну до них та ін.), – вартість кожного правочину не повинна перевищувати суму 150 млн. грн. (сто п’ятдесят мільйонів гривень). Гранична сукупна вартість вказаних правочинів не повинна перевищувати 200 млн. грн. (двісті мільйонів гривень); </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забезпеченню виконання Товариством, його філією своїх зобов’язань за укладеними договорами (договори застави, поруки, договори страхування та інші, а також договори про внесення змін до цих договорів), – вартість кожного правочину не повинна перевищувати суму 75 млн. грн. (сімдесят п’ять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на залучення Товариством, його філією грошових коштів на здійснення документарних операцій (гарантій, акредитивів та ін.), - вартість кожного правочину не повинна перевищувати суму 100  млн. грн. (сто мільйонів гривень). Гранична сукупна вартість вказаних правочинів не повинна перевищувати 200 млн. грн. (двісті мільйонів гривень);</w:t>
      </w:r>
    </w:p>
    <w:p w:rsidR="009B726C" w:rsidRPr="00B2720E" w:rsidRDefault="009B726C" w:rsidP="009B726C">
      <w:pPr>
        <w:pStyle w:val="af"/>
        <w:numPr>
          <w:ilvl w:val="0"/>
          <w:numId w:val="6"/>
        </w:numPr>
        <w:tabs>
          <w:tab w:val="left" w:pos="567"/>
        </w:tabs>
        <w:ind w:left="426" w:firstLine="0"/>
        <w:jc w:val="both"/>
        <w:rPr>
          <w:rFonts w:ascii="Times New Roman" w:hAnsi="Times New Roman"/>
          <w:sz w:val="16"/>
          <w:szCs w:val="16"/>
        </w:rPr>
      </w:pPr>
      <w:r w:rsidRPr="00B2720E">
        <w:rPr>
          <w:rFonts w:ascii="Times New Roman" w:hAnsi="Times New Roman"/>
          <w:sz w:val="16"/>
          <w:szCs w:val="16"/>
        </w:rPr>
        <w:t>правочинів по передачі Товариством третім особам своїх прав і обов’язків по укладених договорах (договори про переведення боргу, про відступлення права вимоги), – вартість кожного правочину не повинна перевищувати суму 50 млн. грн. (п’ятдесят мільйонів гривень). Гранична сукупна вартість вказаних правочинів не повинна перевищувати 200 млн. грн. (двісті мільйонів гривень).</w:t>
      </w:r>
    </w:p>
    <w:p w:rsidR="009B726C" w:rsidRDefault="00F126DF" w:rsidP="00F126DF">
      <w:pPr>
        <w:pStyle w:val="af"/>
        <w:numPr>
          <w:ilvl w:val="0"/>
          <w:numId w:val="7"/>
        </w:numPr>
        <w:tabs>
          <w:tab w:val="left" w:pos="567"/>
        </w:tabs>
        <w:ind w:left="426" w:firstLine="0"/>
        <w:jc w:val="both"/>
        <w:rPr>
          <w:rFonts w:ascii="Times New Roman" w:hAnsi="Times New Roman"/>
          <w:sz w:val="16"/>
          <w:szCs w:val="16"/>
        </w:rPr>
      </w:pPr>
      <w:r>
        <w:rPr>
          <w:rFonts w:ascii="Times New Roman" w:hAnsi="Times New Roman"/>
          <w:sz w:val="16"/>
          <w:szCs w:val="16"/>
        </w:rPr>
        <w:t xml:space="preserve"> </w:t>
      </w:r>
      <w:r w:rsidR="009B726C" w:rsidRPr="00D45528">
        <w:rPr>
          <w:rFonts w:ascii="Times New Roman" w:hAnsi="Times New Roman"/>
          <w:sz w:val="16"/>
          <w:szCs w:val="16"/>
        </w:rPr>
        <w:t xml:space="preserve">Надати повноваження Генеральному директору </w:t>
      </w:r>
      <w:r w:rsidR="009B726C">
        <w:rPr>
          <w:rFonts w:ascii="Times New Roman" w:hAnsi="Times New Roman"/>
          <w:sz w:val="16"/>
          <w:szCs w:val="16"/>
        </w:rPr>
        <w:t>Межебовському Ігорю Валерійовичу</w:t>
      </w:r>
      <w:r w:rsidR="009B726C" w:rsidRPr="00D45528">
        <w:rPr>
          <w:rFonts w:ascii="Times New Roman" w:hAnsi="Times New Roman"/>
          <w:sz w:val="16"/>
          <w:szCs w:val="16"/>
        </w:rPr>
        <w:t xml:space="preserve"> та/або уповноваженій ним особі на власний розсуд укладати та підписувати, виходячи з економічної доцільності, визначити істотні та всі інші умови договорів поставки, купівлі-продажу, кредитування, забезпечення (іпотеки, застави, поруки), документарних операцій (гарантій, акредитивів та ін.), договорів про внесення усіх змін (доповнень), які виникнуть на підставі них у майбутньому з метою забезпечення виконання зобов'язань Товариства, та/або зобов'язань третіх осіб, на умовах йому відомих та укладення і підписання договорів про розірвання  усіх вищезазначених договорів за власними зобов’язаннями та зобов’язаннями третіх осіб, підписувати від імені Товариства такі договори.</w:t>
      </w:r>
    </w:p>
    <w:p w:rsidR="00A73A2F" w:rsidRPr="00F126DF" w:rsidRDefault="00F126DF" w:rsidP="00F126DF">
      <w:pPr>
        <w:pStyle w:val="af"/>
        <w:numPr>
          <w:ilvl w:val="0"/>
          <w:numId w:val="7"/>
        </w:numPr>
        <w:tabs>
          <w:tab w:val="left" w:pos="567"/>
        </w:tabs>
        <w:ind w:left="426" w:firstLine="0"/>
        <w:jc w:val="both"/>
        <w:rPr>
          <w:rFonts w:ascii="Times New Roman" w:hAnsi="Times New Roman"/>
          <w:bCs/>
          <w:sz w:val="16"/>
          <w:szCs w:val="16"/>
        </w:rPr>
      </w:pPr>
      <w:r>
        <w:rPr>
          <w:rFonts w:ascii="Times New Roman" w:hAnsi="Times New Roman"/>
          <w:sz w:val="16"/>
          <w:szCs w:val="16"/>
        </w:rPr>
        <w:t xml:space="preserve">  </w:t>
      </w:r>
      <w:r w:rsidRPr="00F126DF">
        <w:rPr>
          <w:rFonts w:ascii="Times New Roman" w:hAnsi="Times New Roman"/>
          <w:sz w:val="16"/>
          <w:szCs w:val="16"/>
        </w:rPr>
        <w:t>Для укладення та виконання значних правочинів, попереднє надання згоди на вчинення яких затверджено Загальними зборами відповідно до цього рішення, не вимагається прийняття будь-якого додаткового рішення Загальними зборами акціонерів або іншим органом управління Товариства протягом одного року</w:t>
      </w:r>
      <w:r w:rsidR="009B726C" w:rsidRPr="00F126DF">
        <w:rPr>
          <w:rStyle w:val="a4"/>
          <w:rFonts w:ascii="Times New Roman" w:hAnsi="Times New Roman"/>
          <w:b w:val="0"/>
          <w:sz w:val="16"/>
          <w:szCs w:val="16"/>
        </w:rPr>
        <w:t>.</w:t>
      </w:r>
    </w:p>
    <w:p w:rsidR="00B6452E" w:rsidRDefault="00B6452E" w:rsidP="00B6452E">
      <w:pPr>
        <w:pStyle w:val="af"/>
        <w:ind w:firstLine="426"/>
        <w:jc w:val="both"/>
        <w:rPr>
          <w:rFonts w:ascii="Times New Roman" w:hAnsi="Times New Roman"/>
          <w:sz w:val="16"/>
          <w:szCs w:val="16"/>
        </w:rPr>
      </w:pPr>
    </w:p>
    <w:p w:rsidR="007D4802" w:rsidRDefault="00373670" w:rsidP="007D4802">
      <w:pPr>
        <w:pStyle w:val="af"/>
        <w:numPr>
          <w:ilvl w:val="0"/>
          <w:numId w:val="4"/>
        </w:numPr>
        <w:tabs>
          <w:tab w:val="left" w:pos="426"/>
        </w:tabs>
        <w:ind w:left="426" w:hanging="142"/>
        <w:jc w:val="both"/>
        <w:rPr>
          <w:rFonts w:ascii="Times New Roman" w:hAnsi="Times New Roman"/>
          <w:sz w:val="16"/>
          <w:szCs w:val="16"/>
        </w:rPr>
      </w:pPr>
      <w:r>
        <w:rPr>
          <w:rFonts w:ascii="Times New Roman" w:hAnsi="Times New Roman"/>
          <w:sz w:val="16"/>
          <w:szCs w:val="16"/>
        </w:rPr>
        <w:t xml:space="preserve"> </w:t>
      </w:r>
      <w:r w:rsidR="007D4802" w:rsidRPr="00E70375">
        <w:rPr>
          <w:rFonts w:ascii="Times New Roman" w:hAnsi="Times New Roman"/>
          <w:sz w:val="16"/>
          <w:szCs w:val="16"/>
        </w:rPr>
        <w:t>Пр</w:t>
      </w:r>
      <w:r w:rsidR="007D4802">
        <w:rPr>
          <w:rFonts w:ascii="Times New Roman" w:hAnsi="Times New Roman"/>
          <w:sz w:val="16"/>
          <w:szCs w:val="16"/>
        </w:rPr>
        <w:t xml:space="preserve">о скасування рішення </w:t>
      </w:r>
      <w:r w:rsidR="007D4802" w:rsidRPr="00E70375">
        <w:rPr>
          <w:rFonts w:ascii="Times New Roman" w:hAnsi="Times New Roman"/>
          <w:sz w:val="16"/>
          <w:szCs w:val="16"/>
        </w:rPr>
        <w:t xml:space="preserve">про порядок розподілу прибутку і збитків Товариства за </w:t>
      </w:r>
      <w:r w:rsidR="007D4802">
        <w:rPr>
          <w:rFonts w:ascii="Times New Roman" w:hAnsi="Times New Roman"/>
          <w:sz w:val="16"/>
          <w:szCs w:val="16"/>
        </w:rPr>
        <w:t>2018</w:t>
      </w:r>
      <w:r w:rsidR="007D4802" w:rsidRPr="00E70375">
        <w:rPr>
          <w:rFonts w:ascii="Times New Roman" w:hAnsi="Times New Roman"/>
          <w:sz w:val="16"/>
          <w:szCs w:val="16"/>
        </w:rPr>
        <w:t xml:space="preserve"> рік</w:t>
      </w:r>
      <w:r w:rsidR="007D4802">
        <w:rPr>
          <w:rFonts w:ascii="Times New Roman" w:hAnsi="Times New Roman"/>
          <w:sz w:val="16"/>
          <w:szCs w:val="16"/>
        </w:rPr>
        <w:t>, яке було затверджено Загальними зборами акціонерів Товариства, датою проведення 13.04.2019р.</w:t>
      </w:r>
    </w:p>
    <w:p w:rsidR="007D4802" w:rsidRDefault="007D4802" w:rsidP="007D4802">
      <w:pPr>
        <w:pStyle w:val="af"/>
        <w:tabs>
          <w:tab w:val="left" w:pos="426"/>
        </w:tabs>
        <w:ind w:left="426"/>
        <w:jc w:val="both"/>
        <w:rPr>
          <w:rFonts w:ascii="Times New Roman" w:hAnsi="Times New Roman"/>
          <w:i/>
          <w:sz w:val="16"/>
          <w:szCs w:val="16"/>
          <w:u w:val="single"/>
        </w:rPr>
      </w:pPr>
      <w:r w:rsidRPr="00027744">
        <w:rPr>
          <w:rFonts w:ascii="Times New Roman" w:hAnsi="Times New Roman"/>
          <w:i/>
          <w:sz w:val="16"/>
          <w:szCs w:val="16"/>
          <w:u w:val="single"/>
        </w:rPr>
        <w:t>Проект ріше</w:t>
      </w:r>
      <w:r>
        <w:rPr>
          <w:rFonts w:ascii="Times New Roman" w:hAnsi="Times New Roman"/>
          <w:i/>
          <w:sz w:val="16"/>
          <w:szCs w:val="16"/>
          <w:u w:val="single"/>
        </w:rPr>
        <w:t>ння:</w:t>
      </w:r>
    </w:p>
    <w:p w:rsidR="00457BF2" w:rsidRPr="0067705F" w:rsidRDefault="00354DA2" w:rsidP="00457BF2">
      <w:pPr>
        <w:pStyle w:val="af"/>
        <w:ind w:left="426"/>
        <w:jc w:val="both"/>
        <w:rPr>
          <w:rFonts w:ascii="Times New Roman" w:hAnsi="Times New Roman"/>
          <w:sz w:val="16"/>
          <w:szCs w:val="16"/>
        </w:rPr>
      </w:pPr>
      <w:r w:rsidRPr="00354DA2">
        <w:rPr>
          <w:rFonts w:ascii="Times New Roman" w:hAnsi="Times New Roman"/>
          <w:sz w:val="16"/>
          <w:szCs w:val="16"/>
        </w:rPr>
        <w:t>Рішення чергових (річних) Загальних зборів акціонерів Товариства датою проведення 13.04.2019р. (протокол №1/2019 від 13.04.2019р.) по питанню №5 порядку денного: «Прийняття рішення про порядок розподілу прибутку і збитків Товариства за 2018 рік», скасувати в частині нарахування та виплати річних дивідендів, та рахувати його недійсним з моменту його прийняття. Затвердити нове рішення по цьому питанню в наступній редакції:</w:t>
      </w:r>
      <w:r w:rsidR="00457BF2">
        <w:rPr>
          <w:rFonts w:ascii="Times New Roman" w:hAnsi="Times New Roman"/>
          <w:sz w:val="16"/>
          <w:szCs w:val="16"/>
        </w:rPr>
        <w:t xml:space="preserve"> </w:t>
      </w:r>
      <w:r w:rsidR="00457BF2" w:rsidRPr="0067705F">
        <w:rPr>
          <w:rFonts w:ascii="Times New Roman" w:hAnsi="Times New Roman"/>
          <w:sz w:val="16"/>
          <w:szCs w:val="16"/>
        </w:rPr>
        <w:t xml:space="preserve">«Чистий прибуток, отриманий Товариством у 2018 році в розмірі </w:t>
      </w:r>
      <w:r w:rsidR="00457BF2">
        <w:rPr>
          <w:rFonts w:ascii="Times New Roman" w:hAnsi="Times New Roman"/>
          <w:sz w:val="16"/>
          <w:szCs w:val="16"/>
        </w:rPr>
        <w:t>10951</w:t>
      </w:r>
      <w:r w:rsidR="00457BF2" w:rsidRPr="00457BF2">
        <w:rPr>
          <w:rFonts w:ascii="Times New Roman" w:hAnsi="Times New Roman"/>
          <w:sz w:val="16"/>
          <w:szCs w:val="16"/>
        </w:rPr>
        <w:t>644,00</w:t>
      </w:r>
      <w:r w:rsidR="00457BF2" w:rsidRPr="007A1999">
        <w:rPr>
          <w:rFonts w:ascii="Times New Roman" w:hAnsi="Times New Roman"/>
          <w:sz w:val="24"/>
          <w:szCs w:val="24"/>
        </w:rPr>
        <w:t xml:space="preserve"> </w:t>
      </w:r>
      <w:r w:rsidR="00457BF2" w:rsidRPr="0067705F">
        <w:rPr>
          <w:rFonts w:ascii="Times New Roman" w:hAnsi="Times New Roman"/>
          <w:sz w:val="16"/>
          <w:szCs w:val="16"/>
        </w:rPr>
        <w:t xml:space="preserve">гривень залишити у розпорядженні Товариства і спрямувати на виконання статутних завдань. Фонд виплати дивідендів не формувати, </w:t>
      </w:r>
      <w:r w:rsidR="00457BF2" w:rsidRPr="0067705F">
        <w:rPr>
          <w:rFonts w:ascii="Times New Roman" w:hAnsi="Times New Roman"/>
          <w:sz w:val="16"/>
          <w:szCs w:val="16"/>
          <w:lang w:eastAsia="ru-RU"/>
        </w:rPr>
        <w:t>дивіденди акціонерам не сплачувати».</w:t>
      </w:r>
      <w:r w:rsidR="00457BF2" w:rsidRPr="0067705F">
        <w:rPr>
          <w:rFonts w:ascii="Times New Roman" w:hAnsi="Times New Roman"/>
          <w:sz w:val="16"/>
          <w:szCs w:val="16"/>
        </w:rPr>
        <w:t xml:space="preserve"> </w:t>
      </w:r>
    </w:p>
    <w:p w:rsidR="007D4802" w:rsidRPr="00B6452E" w:rsidRDefault="007D4802" w:rsidP="00B6452E">
      <w:pPr>
        <w:pStyle w:val="af"/>
        <w:ind w:firstLine="426"/>
        <w:jc w:val="both"/>
        <w:rPr>
          <w:rFonts w:ascii="Times New Roman" w:hAnsi="Times New Roman"/>
          <w:sz w:val="16"/>
          <w:szCs w:val="16"/>
        </w:rPr>
      </w:pPr>
    </w:p>
    <w:p w:rsidR="00550F2C" w:rsidRPr="009B726C" w:rsidRDefault="00550F2C" w:rsidP="00202BCA">
      <w:pPr>
        <w:pStyle w:val="af"/>
        <w:ind w:firstLine="284"/>
        <w:jc w:val="both"/>
        <w:rPr>
          <w:rFonts w:ascii="Times New Roman" w:hAnsi="Times New Roman"/>
          <w:sz w:val="16"/>
          <w:szCs w:val="16"/>
          <w:lang w:val="ru-RU"/>
        </w:rPr>
      </w:pPr>
      <w:r w:rsidRPr="00206E2B">
        <w:rPr>
          <w:rFonts w:ascii="Times New Roman" w:hAnsi="Times New Roman"/>
          <w:sz w:val="16"/>
          <w:szCs w:val="16"/>
          <w:lang w:eastAsia="uk-UA"/>
        </w:rPr>
        <w:t>Інформація з проектом рішень щодо кожного питання, включених до проекту порядку денного Зборів акціонерів, а також інформація,</w:t>
      </w:r>
      <w:r w:rsidR="00202BCA">
        <w:rPr>
          <w:rFonts w:ascii="Times New Roman" w:hAnsi="Times New Roman"/>
          <w:sz w:val="16"/>
          <w:szCs w:val="16"/>
          <w:lang w:eastAsia="uk-UA"/>
        </w:rPr>
        <w:t xml:space="preserve"> </w:t>
      </w:r>
      <w:r w:rsidRPr="00206E2B">
        <w:rPr>
          <w:rFonts w:ascii="Times New Roman" w:hAnsi="Times New Roman"/>
          <w:sz w:val="16"/>
          <w:szCs w:val="16"/>
          <w:lang w:eastAsia="uk-UA"/>
        </w:rPr>
        <w:t xml:space="preserve">зазначена в частині четвертій ст. 35 Закону України «Про акціонерні товариства», розміщені </w:t>
      </w:r>
      <w:r>
        <w:rPr>
          <w:rFonts w:ascii="Times New Roman" w:hAnsi="Times New Roman"/>
          <w:sz w:val="16"/>
          <w:szCs w:val="16"/>
          <w:lang w:eastAsia="uk-UA"/>
        </w:rPr>
        <w:t>на</w:t>
      </w:r>
      <w:r w:rsidR="00F60C63">
        <w:rPr>
          <w:rFonts w:ascii="Times New Roman" w:hAnsi="Times New Roman"/>
          <w:sz w:val="16"/>
          <w:szCs w:val="16"/>
          <w:lang w:eastAsia="uk-UA"/>
        </w:rPr>
        <w:t xml:space="preserve"> власному</w:t>
      </w:r>
      <w:r w:rsidRPr="00206E2B">
        <w:rPr>
          <w:rFonts w:ascii="Times New Roman" w:hAnsi="Times New Roman"/>
          <w:sz w:val="16"/>
          <w:szCs w:val="16"/>
          <w:lang w:eastAsia="uk-UA"/>
        </w:rPr>
        <w:t xml:space="preserve"> веб-</w:t>
      </w:r>
      <w:r w:rsidRPr="009B726C">
        <w:rPr>
          <w:rFonts w:ascii="Times New Roman" w:hAnsi="Times New Roman"/>
          <w:sz w:val="16"/>
          <w:szCs w:val="16"/>
          <w:lang w:eastAsia="uk-UA"/>
        </w:rPr>
        <w:t>сайті</w:t>
      </w:r>
      <w:r w:rsidR="00202BCA" w:rsidRPr="009B726C">
        <w:rPr>
          <w:rFonts w:ascii="Times New Roman" w:hAnsi="Times New Roman"/>
          <w:sz w:val="16"/>
          <w:szCs w:val="16"/>
          <w:lang w:eastAsia="uk-UA"/>
        </w:rPr>
        <w:t xml:space="preserve"> </w:t>
      </w:r>
      <w:r w:rsidR="00FE5E7F" w:rsidRPr="009B726C">
        <w:rPr>
          <w:rFonts w:ascii="Times New Roman" w:hAnsi="Times New Roman"/>
          <w:sz w:val="16"/>
          <w:szCs w:val="16"/>
          <w:lang w:eastAsia="uk-UA"/>
        </w:rPr>
        <w:t>т</w:t>
      </w:r>
      <w:r w:rsidRPr="009B726C">
        <w:rPr>
          <w:rFonts w:ascii="Times New Roman" w:hAnsi="Times New Roman"/>
          <w:sz w:val="16"/>
          <w:szCs w:val="16"/>
          <w:lang w:eastAsia="uk-UA"/>
        </w:rPr>
        <w:t>овариства:</w:t>
      </w:r>
      <w:r w:rsidR="00202BCA" w:rsidRPr="009B726C">
        <w:rPr>
          <w:rFonts w:ascii="Times New Roman" w:hAnsi="Times New Roman"/>
          <w:sz w:val="16"/>
          <w:szCs w:val="16"/>
          <w:lang w:eastAsia="uk-UA"/>
        </w:rPr>
        <w:t xml:space="preserve"> </w:t>
      </w:r>
      <w:hyperlink r:id="rId5" w:history="1">
        <w:r w:rsidR="009B726C" w:rsidRPr="009B726C">
          <w:rPr>
            <w:rStyle w:val="a6"/>
            <w:rFonts w:ascii="Times New Roman" w:hAnsi="Times New Roman"/>
            <w:sz w:val="16"/>
            <w:szCs w:val="16"/>
            <w:lang w:eastAsia="uk-UA"/>
          </w:rPr>
          <w:t>http://www.promarmatura.ua/shareholders-info/</w:t>
        </w:r>
      </w:hyperlink>
      <w:r w:rsidR="009B726C">
        <w:rPr>
          <w:rFonts w:ascii="Times New Roman" w:hAnsi="Times New Roman"/>
          <w:sz w:val="16"/>
          <w:szCs w:val="16"/>
          <w:lang w:eastAsia="uk-UA"/>
        </w:rPr>
        <w:t xml:space="preserve"> </w:t>
      </w:r>
    </w:p>
    <w:p w:rsidR="009B726C" w:rsidRPr="009B726C" w:rsidRDefault="009B726C" w:rsidP="009B726C">
      <w:pPr>
        <w:pStyle w:val="12"/>
        <w:ind w:firstLine="240"/>
        <w:jc w:val="both"/>
        <w:rPr>
          <w:rFonts w:ascii="Times New Roman" w:hAnsi="Times New Roman" w:cs="Times New Roman"/>
          <w:sz w:val="16"/>
          <w:szCs w:val="16"/>
        </w:rPr>
      </w:pPr>
      <w:r w:rsidRPr="009B726C">
        <w:rPr>
          <w:rFonts w:ascii="Times New Roman" w:hAnsi="Times New Roman" w:cs="Calibri"/>
          <w:sz w:val="16"/>
          <w:szCs w:val="16"/>
        </w:rPr>
        <w:t>Від дати надіслання повідомлення про проведення Загальних зборів до дати їх проведення, акціонери мають можливість ознайомитись з документами, необхідними для</w:t>
      </w:r>
      <w:r w:rsidRPr="009B726C">
        <w:rPr>
          <w:rFonts w:ascii="Times New Roman" w:hAnsi="Times New Roman" w:cs="Times New Roman"/>
          <w:sz w:val="16"/>
          <w:szCs w:val="16"/>
          <w:lang w:eastAsia="uk-UA"/>
        </w:rPr>
        <w:t xml:space="preserve"> прийняття рішень з питань порядку денного</w:t>
      </w:r>
      <w:r w:rsidRPr="009B726C">
        <w:rPr>
          <w:rFonts w:ascii="Times New Roman" w:hAnsi="Times New Roman" w:cs="Calibri"/>
          <w:sz w:val="16"/>
          <w:szCs w:val="16"/>
        </w:rPr>
        <w:t xml:space="preserve"> за місцезнаходженням Товариства: 49005, м. Дніпро, вул. Сімферопольська, 17, 5-й поверх, </w:t>
      </w:r>
      <w:r w:rsidRPr="009B726C">
        <w:rPr>
          <w:rFonts w:ascii="Times New Roman" w:hAnsi="Times New Roman" w:cs="Calibri"/>
          <w:color w:val="000000"/>
          <w:sz w:val="16"/>
          <w:szCs w:val="16"/>
        </w:rPr>
        <w:t xml:space="preserve">кабінет №17 «Юридичний департамент», </w:t>
      </w:r>
      <w:r w:rsidRPr="009B726C">
        <w:rPr>
          <w:rFonts w:ascii="Times New Roman" w:hAnsi="Times New Roman" w:cs="Calibri"/>
          <w:sz w:val="16"/>
          <w:szCs w:val="16"/>
        </w:rPr>
        <w:t xml:space="preserve">щоденно (крім суботи, неділі та державних свят) з 09:00 год. до 18:00 год. (обідня перерва з 13:00 год. до 14:00 год.), а в день проведення Загальних зборів – також у місці їх проведення. Посадова особа, відповідальна за порядок ознайомлення акціонерів з документами – Межебовський Ігор Валерійович, Генеральний директор. </w:t>
      </w:r>
      <w:r w:rsidRPr="009B726C">
        <w:rPr>
          <w:rFonts w:ascii="Times New Roman" w:hAnsi="Times New Roman" w:cs="Times New Roman"/>
          <w:sz w:val="16"/>
          <w:szCs w:val="16"/>
        </w:rPr>
        <w:t>Товариство до початку Загальних зборів надає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550F2C" w:rsidRPr="00206E2B" w:rsidRDefault="00550F2C" w:rsidP="00550F2C">
      <w:pPr>
        <w:ind w:firstLine="284"/>
        <w:jc w:val="both"/>
        <w:rPr>
          <w:sz w:val="16"/>
          <w:szCs w:val="16"/>
        </w:rPr>
      </w:pPr>
      <w:r w:rsidRPr="00206E2B">
        <w:rPr>
          <w:sz w:val="16"/>
          <w:szCs w:val="16"/>
          <w:lang w:eastAsia="uk-UA"/>
        </w:rPr>
        <w:t xml:space="preserve">Кожний акціонер має права внести пропозиції щодо питань, включених до проекту порядку денного Загальних зборів. Пропозиції вносяться не пізніше 20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У разі </w:t>
      </w:r>
      <w:r w:rsidRPr="00206E2B">
        <w:rPr>
          <w:sz w:val="16"/>
          <w:szCs w:val="16"/>
        </w:rPr>
        <w:t xml:space="preserve">відмови у включенні пропозицій акціонера до проекту порядку денного Загальних зборів, акціонер має право оскаржити таке рішення </w:t>
      </w:r>
      <w:r w:rsidR="00313EC1">
        <w:rPr>
          <w:sz w:val="16"/>
          <w:szCs w:val="16"/>
        </w:rPr>
        <w:t>т</w:t>
      </w:r>
      <w:r w:rsidRPr="00206E2B">
        <w:rPr>
          <w:sz w:val="16"/>
          <w:szCs w:val="16"/>
        </w:rPr>
        <w:t>овариства у судовому порядку.</w:t>
      </w:r>
    </w:p>
    <w:p w:rsidR="00550F2C" w:rsidRPr="00206E2B" w:rsidRDefault="00550F2C" w:rsidP="00550F2C">
      <w:pPr>
        <w:pStyle w:val="12"/>
        <w:ind w:firstLine="284"/>
        <w:jc w:val="both"/>
        <w:rPr>
          <w:rFonts w:ascii="Times New Roman" w:hAnsi="Times New Roman" w:cs="Calibri"/>
          <w:sz w:val="16"/>
          <w:szCs w:val="16"/>
        </w:rPr>
      </w:pPr>
      <w:r w:rsidRPr="00206E2B">
        <w:rPr>
          <w:rFonts w:ascii="Times New Roman" w:hAnsi="Times New Roman" w:cs="Calibri"/>
          <w:sz w:val="16"/>
          <w:szCs w:val="16"/>
        </w:rPr>
        <w:t xml:space="preserve">Особам, які прибули для участі у Загальних зборах, необхідно мати при собі документ, що посвідчує особу (паспорт). Представникам акціонерів необхідно додатково мати довіреність, видану для участі у Загальних зборах, оформлену згідно з вимогами чинного законодавства України. </w:t>
      </w:r>
    </w:p>
    <w:p w:rsidR="00550F2C" w:rsidRPr="00206E2B" w:rsidRDefault="00550F2C" w:rsidP="00550F2C">
      <w:pPr>
        <w:ind w:firstLine="284"/>
        <w:jc w:val="both"/>
        <w:rPr>
          <w:sz w:val="16"/>
          <w:szCs w:val="16"/>
          <w:lang w:eastAsia="uk-UA"/>
        </w:rPr>
      </w:pPr>
      <w:r w:rsidRPr="00206E2B">
        <w:rPr>
          <w:sz w:val="16"/>
          <w:szCs w:val="16"/>
          <w:u w:val="single"/>
          <w:lang w:eastAsia="uk-UA"/>
        </w:rPr>
        <w:t xml:space="preserve">Порядок участі та голосування на Загальних зборах за довіреністю. </w:t>
      </w:r>
    </w:p>
    <w:p w:rsidR="00550F2C" w:rsidRPr="00206E2B" w:rsidRDefault="00550F2C" w:rsidP="00550F2C">
      <w:pPr>
        <w:ind w:firstLine="284"/>
        <w:jc w:val="both"/>
        <w:rPr>
          <w:sz w:val="16"/>
          <w:szCs w:val="16"/>
          <w:lang w:eastAsia="uk-UA"/>
        </w:rPr>
      </w:pPr>
      <w:r w:rsidRPr="00206E2B">
        <w:rPr>
          <w:sz w:val="16"/>
          <w:szCs w:val="16"/>
          <w:lang w:eastAsia="uk-UA"/>
        </w:rPr>
        <w:t>Представником акціонера на Загальних зборах може бути фізична особа або уповноважена особа юридичної особи.</w:t>
      </w:r>
      <w:r w:rsidR="00A014FE">
        <w:rPr>
          <w:sz w:val="16"/>
          <w:szCs w:val="16"/>
          <w:lang w:eastAsia="uk-UA"/>
        </w:rPr>
        <w:t xml:space="preserve"> </w:t>
      </w:r>
      <w:r w:rsidRPr="00206E2B">
        <w:rPr>
          <w:sz w:val="16"/>
          <w:szCs w:val="16"/>
          <w:lang w:eastAsia="uk-UA"/>
        </w:rPr>
        <w:t>Посадові особи органів Товариства та їх афілійовані особи не можуть бути представниками інших акціонерів Товариства на Загальних зборах.</w:t>
      </w:r>
      <w:r w:rsidR="00FE5E7F">
        <w:rPr>
          <w:sz w:val="16"/>
          <w:szCs w:val="16"/>
          <w:lang w:eastAsia="uk-UA"/>
        </w:rPr>
        <w:t xml:space="preserve"> </w:t>
      </w:r>
      <w:r w:rsidRPr="00206E2B">
        <w:rPr>
          <w:sz w:val="16"/>
          <w:szCs w:val="16"/>
          <w:lang w:eastAsia="uk-UA"/>
        </w:rPr>
        <w:t xml:space="preserve">Акціонер має право призначити свого представника постійно або на певний строк. Акціонер має право у будь-який час замінити свого представника, повідомивши про це </w:t>
      </w:r>
      <w:r>
        <w:rPr>
          <w:sz w:val="16"/>
          <w:szCs w:val="16"/>
          <w:lang w:eastAsia="uk-UA"/>
        </w:rPr>
        <w:t>Правління</w:t>
      </w:r>
      <w:r w:rsidR="00FE5E7F">
        <w:rPr>
          <w:sz w:val="16"/>
          <w:szCs w:val="16"/>
          <w:lang w:eastAsia="uk-UA"/>
        </w:rPr>
        <w:t xml:space="preserve"> т</w:t>
      </w:r>
      <w:r w:rsidRPr="00206E2B">
        <w:rPr>
          <w:sz w:val="16"/>
          <w:szCs w:val="16"/>
          <w:lang w:eastAsia="uk-UA"/>
        </w:rPr>
        <w:t>овариства.</w:t>
      </w:r>
      <w:r w:rsidR="00FE5E7F">
        <w:rPr>
          <w:sz w:val="16"/>
          <w:szCs w:val="16"/>
          <w:lang w:eastAsia="uk-UA"/>
        </w:rPr>
        <w:t xml:space="preserve"> </w:t>
      </w:r>
      <w:r w:rsidRPr="00206E2B">
        <w:rPr>
          <w:sz w:val="16"/>
          <w:szCs w:val="16"/>
          <w:lang w:eastAsia="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sidR="00FE5E7F">
        <w:rPr>
          <w:sz w:val="16"/>
          <w:szCs w:val="16"/>
          <w:lang w:eastAsia="uk-UA"/>
        </w:rPr>
        <w:t xml:space="preserve"> </w:t>
      </w:r>
      <w:r w:rsidRPr="00206E2B">
        <w:rPr>
          <w:sz w:val="16"/>
          <w:szCs w:val="16"/>
          <w:lang w:eastAsia="uk-UA"/>
        </w:rPr>
        <w:t>Довіреність на право участі на голосуванні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r w:rsidR="00FE5E7F">
        <w:rPr>
          <w:sz w:val="16"/>
          <w:szCs w:val="16"/>
          <w:lang w:eastAsia="uk-UA"/>
        </w:rPr>
        <w:t xml:space="preserve"> </w:t>
      </w:r>
      <w:r w:rsidRPr="00206E2B">
        <w:rPr>
          <w:sz w:val="16"/>
          <w:szCs w:val="16"/>
          <w:lang w:eastAsia="uk-UA"/>
        </w:rPr>
        <w:t>Акціонер має право видати довіреність на право участі та голосування на Загальних зборах декільком своїм представникам.</w:t>
      </w:r>
      <w:r w:rsidR="00FE5E7F">
        <w:rPr>
          <w:sz w:val="16"/>
          <w:szCs w:val="16"/>
          <w:lang w:eastAsia="uk-UA"/>
        </w:rPr>
        <w:t xml:space="preserve"> </w:t>
      </w:r>
      <w:r w:rsidRPr="00206E2B">
        <w:rPr>
          <w:sz w:val="16"/>
          <w:szCs w:val="16"/>
          <w:lang w:eastAsia="uk-UA"/>
        </w:rPr>
        <w:t>Акціонер має право у будь-який час відкликати чи змінити свого представника на Загальних зборах.</w:t>
      </w:r>
      <w:r w:rsidR="00FE5E7F">
        <w:rPr>
          <w:sz w:val="16"/>
          <w:szCs w:val="16"/>
          <w:lang w:eastAsia="uk-UA"/>
        </w:rPr>
        <w:t xml:space="preserve"> </w:t>
      </w:r>
      <w:r w:rsidRPr="00206E2B">
        <w:rPr>
          <w:sz w:val="16"/>
          <w:szCs w:val="16"/>
          <w:lang w:eastAsia="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550F2C" w:rsidRPr="00313EC1" w:rsidRDefault="00550F2C" w:rsidP="00550F2C">
      <w:pPr>
        <w:ind w:firstLine="284"/>
        <w:jc w:val="both"/>
        <w:rPr>
          <w:sz w:val="16"/>
          <w:szCs w:val="16"/>
        </w:rPr>
      </w:pPr>
      <w:r w:rsidRPr="00313EC1">
        <w:rPr>
          <w:sz w:val="16"/>
          <w:szCs w:val="16"/>
        </w:rPr>
        <w:t xml:space="preserve">З усіх питань щодо проведення Загальних зборів, звертатись за </w:t>
      </w:r>
      <w:proofErr w:type="spellStart"/>
      <w:r w:rsidRPr="00313EC1">
        <w:rPr>
          <w:sz w:val="16"/>
          <w:szCs w:val="16"/>
        </w:rPr>
        <w:t>тел</w:t>
      </w:r>
      <w:proofErr w:type="spellEnd"/>
      <w:r w:rsidRPr="00313EC1">
        <w:rPr>
          <w:rFonts w:cs="Calibri"/>
          <w:sz w:val="16"/>
          <w:szCs w:val="16"/>
        </w:rPr>
        <w:t>:</w:t>
      </w:r>
      <w:r w:rsidRPr="00313EC1">
        <w:rPr>
          <w:sz w:val="16"/>
          <w:szCs w:val="16"/>
        </w:rPr>
        <w:t xml:space="preserve"> </w:t>
      </w:r>
      <w:r w:rsidR="00313EC1" w:rsidRPr="00313EC1">
        <w:rPr>
          <w:rFonts w:cs="Calibri"/>
          <w:sz w:val="16"/>
          <w:szCs w:val="16"/>
        </w:rPr>
        <w:t>(0562) 356-626</w:t>
      </w:r>
      <w:r w:rsidRPr="00313EC1">
        <w:rPr>
          <w:sz w:val="16"/>
          <w:szCs w:val="16"/>
        </w:rPr>
        <w:t>.</w:t>
      </w:r>
    </w:p>
    <w:p w:rsidR="00313EC1" w:rsidRPr="00313EC1" w:rsidRDefault="00313EC1" w:rsidP="001669E0">
      <w:pPr>
        <w:ind w:firstLine="284"/>
        <w:rPr>
          <w:sz w:val="16"/>
          <w:szCs w:val="16"/>
          <w:lang w:eastAsia="uk-UA"/>
        </w:rPr>
      </w:pPr>
      <w:r w:rsidRPr="00313EC1">
        <w:rPr>
          <w:sz w:val="16"/>
          <w:szCs w:val="16"/>
          <w:lang w:eastAsia="uk-UA"/>
        </w:rPr>
        <w:lastRenderedPageBreak/>
        <w:t>На дату складання переліку осіб, яким надсилаєть</w:t>
      </w:r>
      <w:r>
        <w:rPr>
          <w:sz w:val="16"/>
          <w:szCs w:val="16"/>
          <w:lang w:eastAsia="uk-UA"/>
        </w:rPr>
        <w:t>ся повідомлення про проведення З</w:t>
      </w:r>
      <w:r w:rsidRPr="00313EC1">
        <w:rPr>
          <w:sz w:val="16"/>
          <w:szCs w:val="16"/>
          <w:lang w:eastAsia="uk-UA"/>
        </w:rPr>
        <w:t>агальних збо</w:t>
      </w:r>
      <w:r w:rsidR="00F126DF">
        <w:rPr>
          <w:sz w:val="16"/>
          <w:szCs w:val="16"/>
          <w:lang w:eastAsia="uk-UA"/>
        </w:rPr>
        <w:t>рів загальна кількість акцій Т</w:t>
      </w:r>
      <w:r w:rsidRPr="00313EC1">
        <w:rPr>
          <w:sz w:val="16"/>
          <w:szCs w:val="16"/>
          <w:lang w:eastAsia="uk-UA"/>
        </w:rPr>
        <w:t xml:space="preserve">овариства становить </w:t>
      </w:r>
      <w:r w:rsidRPr="00313EC1">
        <w:rPr>
          <w:bCs/>
          <w:sz w:val="16"/>
          <w:szCs w:val="16"/>
        </w:rPr>
        <w:t>165934</w:t>
      </w:r>
      <w:r w:rsidRPr="00313EC1">
        <w:rPr>
          <w:sz w:val="16"/>
          <w:szCs w:val="16"/>
        </w:rPr>
        <w:t xml:space="preserve"> </w:t>
      </w:r>
      <w:r w:rsidRPr="00313EC1">
        <w:rPr>
          <w:sz w:val="16"/>
          <w:szCs w:val="16"/>
          <w:lang w:eastAsia="uk-UA"/>
        </w:rPr>
        <w:t xml:space="preserve"> штук, кількість голосуючих акцій становить </w:t>
      </w:r>
      <w:r w:rsidRPr="00313EC1">
        <w:rPr>
          <w:bCs/>
          <w:sz w:val="16"/>
          <w:szCs w:val="16"/>
        </w:rPr>
        <w:t>165934</w:t>
      </w:r>
      <w:r w:rsidRPr="00313EC1">
        <w:rPr>
          <w:sz w:val="16"/>
          <w:szCs w:val="16"/>
        </w:rPr>
        <w:t xml:space="preserve"> </w:t>
      </w:r>
      <w:r w:rsidRPr="00313EC1">
        <w:rPr>
          <w:sz w:val="16"/>
          <w:szCs w:val="16"/>
          <w:lang w:eastAsia="uk-UA"/>
        </w:rPr>
        <w:t xml:space="preserve"> штук.</w:t>
      </w:r>
    </w:p>
    <w:p w:rsidR="00C273A6" w:rsidRPr="00313EC1" w:rsidRDefault="00C273A6" w:rsidP="00B6452E">
      <w:pPr>
        <w:ind w:firstLine="426"/>
        <w:rPr>
          <w:color w:val="000000"/>
          <w:sz w:val="16"/>
          <w:szCs w:val="16"/>
        </w:rPr>
      </w:pPr>
    </w:p>
    <w:p w:rsidR="00FE14A4" w:rsidRDefault="00FE14A4" w:rsidP="001669E0">
      <w:pPr>
        <w:ind w:firstLine="284"/>
        <w:rPr>
          <w:rStyle w:val="a4"/>
          <w:color w:val="000000"/>
          <w:sz w:val="16"/>
          <w:szCs w:val="16"/>
        </w:rPr>
      </w:pPr>
      <w:r w:rsidRPr="00B5549F">
        <w:rPr>
          <w:color w:val="000000"/>
          <w:sz w:val="16"/>
          <w:szCs w:val="16"/>
        </w:rPr>
        <w:t xml:space="preserve">Основні показники фінансово-господарської діяльності Товариства за </w:t>
      </w:r>
      <w:r w:rsidR="00194FE8">
        <w:rPr>
          <w:color w:val="000000"/>
          <w:sz w:val="16"/>
          <w:szCs w:val="16"/>
        </w:rPr>
        <w:t>2019</w:t>
      </w:r>
      <w:r w:rsidRPr="00B5549F">
        <w:rPr>
          <w:color w:val="000000"/>
          <w:sz w:val="16"/>
          <w:szCs w:val="16"/>
        </w:rPr>
        <w:t xml:space="preserve"> рік   </w:t>
      </w:r>
      <w:r w:rsidRPr="00B5549F">
        <w:rPr>
          <w:rStyle w:val="a4"/>
          <w:b w:val="0"/>
          <w:color w:val="000000"/>
          <w:sz w:val="16"/>
          <w:szCs w:val="16"/>
        </w:rPr>
        <w:t>(тис. грн.)</w:t>
      </w:r>
      <w:r w:rsidR="009D27D7" w:rsidRPr="00A84A3C">
        <w:rPr>
          <w:rStyle w:val="a4"/>
          <w:b w:val="0"/>
          <w:i/>
          <w:color w:val="000000"/>
          <w:sz w:val="16"/>
          <w:szCs w:val="16"/>
        </w:rPr>
        <w:t>*</w:t>
      </w:r>
    </w:p>
    <w:tbl>
      <w:tblPr>
        <w:tblW w:w="10348" w:type="dxa"/>
        <w:tblInd w:w="172" w:type="dxa"/>
        <w:tblLayout w:type="fixed"/>
        <w:tblCellMar>
          <w:left w:w="0" w:type="dxa"/>
          <w:right w:w="0" w:type="dxa"/>
        </w:tblCellMar>
        <w:tblLook w:val="0000" w:firstRow="0" w:lastRow="0" w:firstColumn="0" w:lastColumn="0" w:noHBand="0" w:noVBand="0"/>
      </w:tblPr>
      <w:tblGrid>
        <w:gridCol w:w="6375"/>
        <w:gridCol w:w="2018"/>
        <w:gridCol w:w="1955"/>
      </w:tblGrid>
      <w:tr w:rsidR="00313EC1" w:rsidTr="00763D43">
        <w:tc>
          <w:tcPr>
            <w:tcW w:w="6375" w:type="dxa"/>
            <w:vMerge w:val="restart"/>
            <w:tcBorders>
              <w:top w:val="thickThinLargeGap" w:sz="6" w:space="0" w:color="C0C0C0"/>
              <w:left w:val="thickThinLargeGap" w:sz="6" w:space="0" w:color="C0C0C0"/>
            </w:tcBorders>
            <w:shd w:val="clear" w:color="auto" w:fill="auto"/>
            <w:vAlign w:val="center"/>
          </w:tcPr>
          <w:p w:rsidR="00313EC1" w:rsidRPr="00313EC1" w:rsidRDefault="00313EC1" w:rsidP="00A61A6A">
            <w:pPr>
              <w:jc w:val="center"/>
              <w:rPr>
                <w:sz w:val="16"/>
                <w:szCs w:val="16"/>
              </w:rPr>
            </w:pPr>
            <w:r w:rsidRPr="00313EC1">
              <w:rPr>
                <w:rStyle w:val="a4"/>
                <w:rFonts w:cs="Calibri"/>
                <w:b w:val="0"/>
                <w:bCs w:val="0"/>
                <w:color w:val="000000"/>
                <w:sz w:val="16"/>
                <w:szCs w:val="16"/>
              </w:rPr>
              <w:t>Найменування показника</w:t>
            </w:r>
          </w:p>
        </w:tc>
        <w:tc>
          <w:tcPr>
            <w:tcW w:w="3973"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13EC1" w:rsidRPr="00313EC1" w:rsidRDefault="00313EC1" w:rsidP="00A61A6A">
            <w:pPr>
              <w:jc w:val="center"/>
              <w:rPr>
                <w:sz w:val="16"/>
                <w:szCs w:val="16"/>
              </w:rPr>
            </w:pPr>
            <w:r w:rsidRPr="00313EC1">
              <w:rPr>
                <w:rStyle w:val="a4"/>
                <w:rFonts w:cs="Calibri"/>
                <w:b w:val="0"/>
                <w:bCs w:val="0"/>
                <w:color w:val="000000"/>
                <w:sz w:val="16"/>
                <w:szCs w:val="16"/>
              </w:rPr>
              <w:t>Період</w:t>
            </w:r>
          </w:p>
        </w:tc>
      </w:tr>
      <w:tr w:rsidR="00313EC1" w:rsidTr="00763D43">
        <w:tc>
          <w:tcPr>
            <w:tcW w:w="6375" w:type="dxa"/>
            <w:vMerge/>
            <w:tcBorders>
              <w:left w:val="thickThinLargeGap" w:sz="6" w:space="0" w:color="C0C0C0"/>
              <w:bottom w:val="thickThinLargeGap" w:sz="6" w:space="0" w:color="C0C0C0"/>
            </w:tcBorders>
            <w:shd w:val="clear" w:color="auto" w:fill="auto"/>
          </w:tcPr>
          <w:p w:rsidR="00313EC1" w:rsidRPr="00313EC1" w:rsidRDefault="00313EC1" w:rsidP="00A61A6A">
            <w:pPr>
              <w:snapToGrid w:val="0"/>
              <w:jc w:val="center"/>
              <w:rPr>
                <w:sz w:val="16"/>
                <w:szCs w:val="16"/>
              </w:rPr>
            </w:pPr>
          </w:p>
        </w:tc>
        <w:tc>
          <w:tcPr>
            <w:tcW w:w="2018" w:type="dxa"/>
            <w:tcBorders>
              <w:top w:val="thickThinLargeGap" w:sz="6" w:space="0" w:color="C0C0C0"/>
              <w:left w:val="thickThinLargeGap" w:sz="6" w:space="0" w:color="C0C0C0"/>
              <w:bottom w:val="thickThinLargeGap" w:sz="6" w:space="0" w:color="C0C0C0"/>
            </w:tcBorders>
            <w:shd w:val="clear" w:color="auto" w:fill="auto"/>
          </w:tcPr>
          <w:p w:rsidR="00313EC1" w:rsidRPr="00313EC1" w:rsidRDefault="00313EC1" w:rsidP="00763D43">
            <w:pPr>
              <w:jc w:val="center"/>
              <w:rPr>
                <w:sz w:val="16"/>
                <w:szCs w:val="16"/>
              </w:rPr>
            </w:pPr>
            <w:r w:rsidRPr="00313EC1">
              <w:rPr>
                <w:rStyle w:val="a5"/>
                <w:rFonts w:cs="Calibri"/>
                <w:i w:val="0"/>
                <w:color w:val="000000"/>
                <w:sz w:val="16"/>
                <w:szCs w:val="16"/>
              </w:rPr>
              <w:t xml:space="preserve">звітний </w:t>
            </w:r>
            <w:r w:rsidR="00194FE8">
              <w:rPr>
                <w:rStyle w:val="a5"/>
                <w:rFonts w:cs="Calibri"/>
                <w:i w:val="0"/>
                <w:color w:val="000000"/>
                <w:sz w:val="16"/>
                <w:szCs w:val="16"/>
              </w:rPr>
              <w:t>20</w:t>
            </w:r>
            <w:r w:rsidR="00763D43">
              <w:rPr>
                <w:rStyle w:val="a5"/>
                <w:rFonts w:cs="Calibri"/>
                <w:i w:val="0"/>
                <w:color w:val="000000"/>
                <w:sz w:val="16"/>
                <w:szCs w:val="16"/>
              </w:rPr>
              <w:t>19</w:t>
            </w:r>
            <w:r w:rsidRPr="00313EC1">
              <w:rPr>
                <w:rStyle w:val="a5"/>
                <w:rFonts w:cs="Calibri"/>
                <w:i w:val="0"/>
                <w:color w:val="000000"/>
                <w:sz w:val="16"/>
                <w:szCs w:val="16"/>
              </w:rPr>
              <w:t>р.</w:t>
            </w:r>
            <w:r w:rsidRPr="00313EC1">
              <w:rPr>
                <w:rStyle w:val="a4"/>
                <w:rFonts w:cs="Calibri"/>
                <w:color w:val="000000"/>
                <w:sz w:val="16"/>
                <w:szCs w:val="16"/>
              </w:rPr>
              <w:t>*</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13EC1" w:rsidRPr="00313EC1" w:rsidRDefault="00313EC1" w:rsidP="00763D43">
            <w:pPr>
              <w:jc w:val="center"/>
              <w:rPr>
                <w:sz w:val="16"/>
                <w:szCs w:val="16"/>
              </w:rPr>
            </w:pPr>
            <w:r w:rsidRPr="00313EC1">
              <w:rPr>
                <w:rStyle w:val="a5"/>
                <w:rFonts w:cs="Calibri"/>
                <w:i w:val="0"/>
                <w:color w:val="000000"/>
                <w:sz w:val="16"/>
                <w:szCs w:val="16"/>
              </w:rPr>
              <w:t>п</w:t>
            </w:r>
            <w:r>
              <w:rPr>
                <w:rStyle w:val="a5"/>
                <w:rFonts w:cs="Calibri"/>
                <w:i w:val="0"/>
                <w:color w:val="000000"/>
                <w:sz w:val="16"/>
                <w:szCs w:val="16"/>
              </w:rPr>
              <w:t>опередній 201</w:t>
            </w:r>
            <w:r w:rsidR="00763D43">
              <w:rPr>
                <w:rStyle w:val="a5"/>
                <w:rFonts w:cs="Calibri"/>
                <w:i w:val="0"/>
                <w:color w:val="000000"/>
                <w:sz w:val="16"/>
                <w:szCs w:val="16"/>
              </w:rPr>
              <w:t>8</w:t>
            </w:r>
            <w:r w:rsidRPr="00313EC1">
              <w:rPr>
                <w:rStyle w:val="a5"/>
                <w:rFonts w:cs="Calibri"/>
                <w:i w:val="0"/>
                <w:color w:val="000000"/>
                <w:sz w:val="16"/>
                <w:szCs w:val="16"/>
              </w:rPr>
              <w:t>р.</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color w:val="000000"/>
                <w:sz w:val="16"/>
                <w:szCs w:val="16"/>
              </w:rPr>
              <w:t>Усього активів  </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53307C" w:rsidP="0053307C">
            <w:pPr>
              <w:ind w:right="105"/>
              <w:jc w:val="right"/>
              <w:rPr>
                <w:sz w:val="16"/>
                <w:szCs w:val="16"/>
              </w:rPr>
            </w:pPr>
            <w:r>
              <w:rPr>
                <w:sz w:val="16"/>
                <w:szCs w:val="16"/>
              </w:rPr>
              <w:t>243 086</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637B76">
            <w:pPr>
              <w:ind w:right="105"/>
              <w:jc w:val="right"/>
              <w:rPr>
                <w:sz w:val="16"/>
                <w:szCs w:val="16"/>
              </w:rPr>
            </w:pPr>
            <w:r>
              <w:rPr>
                <w:sz w:val="16"/>
                <w:szCs w:val="16"/>
              </w:rPr>
              <w:t>236 534</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sz w:val="16"/>
                <w:szCs w:val="16"/>
              </w:rPr>
              <w:t>Основні засоби  </w:t>
            </w:r>
            <w:r w:rsidRPr="00313EC1">
              <w:rPr>
                <w:sz w:val="16"/>
                <w:szCs w:val="16"/>
              </w:rPr>
              <w:t>(за залишковою вартістю)</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53307C" w:rsidP="0053307C">
            <w:pPr>
              <w:ind w:right="105"/>
              <w:jc w:val="right"/>
              <w:rPr>
                <w:sz w:val="16"/>
                <w:szCs w:val="16"/>
              </w:rPr>
            </w:pPr>
            <w:r>
              <w:rPr>
                <w:sz w:val="16"/>
                <w:szCs w:val="16"/>
              </w:rPr>
              <w:t>8 192</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10 488</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color w:val="000000"/>
                <w:sz w:val="16"/>
                <w:szCs w:val="16"/>
              </w:rPr>
              <w:t>Запаси </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53307C" w:rsidP="0053307C">
            <w:pPr>
              <w:ind w:right="105"/>
              <w:jc w:val="right"/>
              <w:rPr>
                <w:sz w:val="16"/>
                <w:szCs w:val="16"/>
              </w:rPr>
            </w:pPr>
            <w:r>
              <w:rPr>
                <w:sz w:val="16"/>
                <w:szCs w:val="16"/>
              </w:rPr>
              <w:t>10 589</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19 303</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color w:val="000000"/>
                <w:sz w:val="16"/>
                <w:szCs w:val="16"/>
              </w:rPr>
              <w:t>Сумарна дебіторська заборгованість  </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770943" w:rsidP="00313EC1">
            <w:pPr>
              <w:ind w:right="105"/>
              <w:jc w:val="right"/>
              <w:rPr>
                <w:sz w:val="16"/>
                <w:szCs w:val="16"/>
              </w:rPr>
            </w:pPr>
            <w:r>
              <w:rPr>
                <w:sz w:val="16"/>
                <w:szCs w:val="16"/>
              </w:rPr>
              <w:t>213 068</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422A3E">
            <w:pPr>
              <w:ind w:right="105"/>
              <w:jc w:val="right"/>
              <w:rPr>
                <w:sz w:val="16"/>
                <w:szCs w:val="16"/>
              </w:rPr>
            </w:pPr>
            <w:r>
              <w:rPr>
                <w:sz w:val="16"/>
                <w:szCs w:val="16"/>
              </w:rPr>
              <w:t xml:space="preserve">192 </w:t>
            </w:r>
            <w:r w:rsidR="00422A3E">
              <w:rPr>
                <w:sz w:val="16"/>
                <w:szCs w:val="16"/>
              </w:rPr>
              <w:t>298</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color w:val="000000"/>
                <w:sz w:val="16"/>
                <w:szCs w:val="16"/>
              </w:rPr>
              <w:t>Гроші та їх еквіваленти </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53307C" w:rsidP="00313EC1">
            <w:pPr>
              <w:ind w:right="105"/>
              <w:jc w:val="right"/>
              <w:rPr>
                <w:sz w:val="16"/>
                <w:szCs w:val="16"/>
              </w:rPr>
            </w:pPr>
            <w:r>
              <w:rPr>
                <w:sz w:val="16"/>
                <w:szCs w:val="16"/>
              </w:rPr>
              <w:t>7 430</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637B76">
            <w:pPr>
              <w:ind w:right="105"/>
              <w:jc w:val="right"/>
              <w:rPr>
                <w:sz w:val="16"/>
                <w:szCs w:val="16"/>
              </w:rPr>
            </w:pPr>
            <w:r>
              <w:rPr>
                <w:sz w:val="16"/>
                <w:szCs w:val="16"/>
              </w:rPr>
              <w:t>4 890</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sz w:val="16"/>
                <w:szCs w:val="16"/>
              </w:rPr>
              <w:t>Нерозподілений прибуток </w:t>
            </w:r>
            <w:r w:rsidRPr="00313EC1">
              <w:rPr>
                <w:sz w:val="16"/>
                <w:szCs w:val="16"/>
              </w:rPr>
              <w:t>(непокритий збиток)</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53307C" w:rsidP="00313EC1">
            <w:pPr>
              <w:ind w:right="105"/>
              <w:jc w:val="right"/>
              <w:rPr>
                <w:sz w:val="16"/>
                <w:szCs w:val="16"/>
              </w:rPr>
            </w:pPr>
            <w:r>
              <w:rPr>
                <w:sz w:val="16"/>
                <w:szCs w:val="16"/>
              </w:rPr>
              <w:t>139 913</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637B76">
            <w:pPr>
              <w:ind w:right="105"/>
              <w:jc w:val="right"/>
              <w:rPr>
                <w:sz w:val="16"/>
                <w:szCs w:val="16"/>
              </w:rPr>
            </w:pPr>
            <w:r>
              <w:rPr>
                <w:sz w:val="16"/>
                <w:szCs w:val="16"/>
              </w:rPr>
              <w:t>136 412</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sz w:val="16"/>
                <w:szCs w:val="16"/>
              </w:rPr>
              <w:t>Зареєстрований (пайовий/статутний) капітал</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53307C" w:rsidP="00313EC1">
            <w:pPr>
              <w:ind w:right="105"/>
              <w:jc w:val="right"/>
              <w:rPr>
                <w:sz w:val="16"/>
                <w:szCs w:val="16"/>
              </w:rPr>
            </w:pPr>
            <w:r>
              <w:rPr>
                <w:sz w:val="16"/>
                <w:szCs w:val="16"/>
              </w:rPr>
              <w:t>7 218</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7 218</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sz w:val="16"/>
                <w:szCs w:val="16"/>
              </w:rPr>
              <w:t>Довгострокові зобов'язання </w:t>
            </w:r>
            <w:r w:rsidRPr="00313EC1">
              <w:rPr>
                <w:sz w:val="16"/>
                <w:szCs w:val="16"/>
              </w:rPr>
              <w:t>і забезпечення</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53307C" w:rsidP="00313EC1">
            <w:pPr>
              <w:ind w:right="105"/>
              <w:jc w:val="right"/>
              <w:rPr>
                <w:sz w:val="16"/>
                <w:szCs w:val="16"/>
              </w:rPr>
            </w:pPr>
            <w:r>
              <w:rPr>
                <w:sz w:val="16"/>
                <w:szCs w:val="16"/>
              </w:rPr>
              <w:t>0</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0</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sz w:val="16"/>
                <w:szCs w:val="16"/>
              </w:rPr>
              <w:t>Поточні зобов'язання </w:t>
            </w:r>
            <w:r w:rsidRPr="00313EC1">
              <w:rPr>
                <w:sz w:val="16"/>
                <w:szCs w:val="16"/>
              </w:rPr>
              <w:t>і забезпечення</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A0347F" w:rsidP="00313EC1">
            <w:pPr>
              <w:ind w:right="105"/>
              <w:jc w:val="right"/>
              <w:rPr>
                <w:sz w:val="16"/>
                <w:szCs w:val="16"/>
              </w:rPr>
            </w:pPr>
            <w:r>
              <w:rPr>
                <w:sz w:val="16"/>
                <w:szCs w:val="16"/>
              </w:rPr>
              <w:t>94 863</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91 739</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sz w:val="16"/>
                <w:szCs w:val="16"/>
              </w:rPr>
              <w:t>Чистий фінансовий результат: прибуток (збиток)</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A0347F" w:rsidP="00313EC1">
            <w:pPr>
              <w:ind w:right="105"/>
              <w:jc w:val="right"/>
              <w:rPr>
                <w:sz w:val="16"/>
                <w:szCs w:val="16"/>
              </w:rPr>
            </w:pPr>
            <w:r>
              <w:rPr>
                <w:sz w:val="16"/>
                <w:szCs w:val="16"/>
              </w:rPr>
              <w:t>3 501</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637B76">
            <w:pPr>
              <w:ind w:right="105"/>
              <w:jc w:val="right"/>
              <w:rPr>
                <w:sz w:val="16"/>
                <w:szCs w:val="16"/>
              </w:rPr>
            </w:pPr>
            <w:r>
              <w:rPr>
                <w:sz w:val="16"/>
                <w:szCs w:val="16"/>
              </w:rPr>
              <w:t>(764)</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sz w:val="16"/>
                <w:szCs w:val="16"/>
              </w:rPr>
            </w:pPr>
            <w:r w:rsidRPr="00313EC1">
              <w:rPr>
                <w:rStyle w:val="a4"/>
                <w:rFonts w:cs="Calibri"/>
                <w:b w:val="0"/>
                <w:bCs w:val="0"/>
                <w:color w:val="000000"/>
                <w:sz w:val="16"/>
                <w:szCs w:val="16"/>
              </w:rPr>
              <w:t>Середньорічна кількість акцій (шт.) </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645F61" w:rsidRDefault="0053307C" w:rsidP="00313EC1">
            <w:pPr>
              <w:ind w:right="105"/>
              <w:jc w:val="right"/>
              <w:rPr>
                <w:sz w:val="16"/>
                <w:szCs w:val="16"/>
              </w:rPr>
            </w:pPr>
            <w:r>
              <w:rPr>
                <w:sz w:val="16"/>
                <w:szCs w:val="16"/>
              </w:rPr>
              <w:t>165 934</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645F61" w:rsidRDefault="0053307C" w:rsidP="00637B76">
            <w:pPr>
              <w:ind w:right="105"/>
              <w:jc w:val="right"/>
              <w:rPr>
                <w:sz w:val="16"/>
                <w:szCs w:val="16"/>
              </w:rPr>
            </w:pPr>
            <w:r>
              <w:rPr>
                <w:sz w:val="16"/>
                <w:szCs w:val="16"/>
              </w:rPr>
              <w:t>165 934</w:t>
            </w:r>
          </w:p>
        </w:tc>
      </w:tr>
      <w:tr w:rsidR="0053307C" w:rsidTr="00763D43">
        <w:tc>
          <w:tcPr>
            <w:tcW w:w="6375" w:type="dxa"/>
            <w:tcBorders>
              <w:top w:val="thickThinLargeGap" w:sz="6" w:space="0" w:color="C0C0C0"/>
              <w:left w:val="thickThinLargeGap" w:sz="6" w:space="0" w:color="C0C0C0"/>
              <w:bottom w:val="thickThinLargeGap" w:sz="6" w:space="0" w:color="C0C0C0"/>
            </w:tcBorders>
            <w:shd w:val="clear" w:color="auto" w:fill="auto"/>
          </w:tcPr>
          <w:p w:rsidR="0053307C" w:rsidRPr="00313EC1" w:rsidRDefault="0053307C" w:rsidP="00313EC1">
            <w:pPr>
              <w:rPr>
                <w:rStyle w:val="a4"/>
                <w:rFonts w:cs="Calibri"/>
                <w:b w:val="0"/>
                <w:bCs w:val="0"/>
                <w:color w:val="000000"/>
                <w:sz w:val="16"/>
                <w:szCs w:val="16"/>
              </w:rPr>
            </w:pPr>
            <w:r w:rsidRPr="00313EC1">
              <w:rPr>
                <w:sz w:val="16"/>
                <w:szCs w:val="16"/>
              </w:rPr>
              <w:t>Чистий прибуток (збиток) на одну просту акцію (грн.)</w:t>
            </w:r>
          </w:p>
        </w:tc>
        <w:tc>
          <w:tcPr>
            <w:tcW w:w="2018" w:type="dxa"/>
            <w:tcBorders>
              <w:top w:val="thickThinLargeGap" w:sz="6" w:space="0" w:color="C0C0C0"/>
              <w:left w:val="thickThinLargeGap" w:sz="6" w:space="0" w:color="C0C0C0"/>
              <w:bottom w:val="thickThinLargeGap" w:sz="6" w:space="0" w:color="C0C0C0"/>
            </w:tcBorders>
            <w:shd w:val="clear" w:color="auto" w:fill="auto"/>
            <w:vAlign w:val="center"/>
          </w:tcPr>
          <w:p w:rsidR="0053307C" w:rsidRPr="00313EC1" w:rsidRDefault="00A0347F" w:rsidP="00313EC1">
            <w:pPr>
              <w:ind w:right="105"/>
              <w:jc w:val="right"/>
              <w:rPr>
                <w:sz w:val="16"/>
                <w:szCs w:val="16"/>
              </w:rPr>
            </w:pPr>
            <w:r>
              <w:rPr>
                <w:sz w:val="16"/>
                <w:szCs w:val="16"/>
              </w:rPr>
              <w:t>21, 09875</w:t>
            </w:r>
          </w:p>
        </w:tc>
        <w:tc>
          <w:tcPr>
            <w:tcW w:w="195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3307C" w:rsidRPr="00313EC1" w:rsidRDefault="0053307C" w:rsidP="00637B76">
            <w:pPr>
              <w:ind w:right="105"/>
              <w:jc w:val="right"/>
              <w:rPr>
                <w:sz w:val="16"/>
                <w:szCs w:val="16"/>
              </w:rPr>
            </w:pPr>
            <w:r>
              <w:rPr>
                <w:sz w:val="16"/>
                <w:szCs w:val="16"/>
              </w:rPr>
              <w:t>(4,60424)</w:t>
            </w:r>
          </w:p>
        </w:tc>
      </w:tr>
    </w:tbl>
    <w:p w:rsidR="00770943" w:rsidRPr="00A84A3C" w:rsidRDefault="009D27D7" w:rsidP="00763D43">
      <w:pPr>
        <w:pStyle w:val="12"/>
        <w:ind w:left="284"/>
        <w:rPr>
          <w:rFonts w:ascii="Times New Roman" w:hAnsi="Times New Roman" w:cs="Times New Roman"/>
          <w:i/>
          <w:sz w:val="16"/>
          <w:szCs w:val="16"/>
        </w:rPr>
      </w:pPr>
      <w:r w:rsidRPr="00A347A3">
        <w:rPr>
          <w:rStyle w:val="a4"/>
          <w:rFonts w:ascii="Times New Roman" w:hAnsi="Times New Roman" w:cs="Times New Roman"/>
          <w:b w:val="0"/>
          <w:i/>
          <w:color w:val="000000"/>
          <w:sz w:val="16"/>
          <w:szCs w:val="16"/>
        </w:rPr>
        <w:t xml:space="preserve">* Наведені дані </w:t>
      </w:r>
      <w:r w:rsidR="00763D43">
        <w:rPr>
          <w:rStyle w:val="a4"/>
          <w:rFonts w:ascii="Times New Roman" w:hAnsi="Times New Roman" w:cs="Times New Roman"/>
          <w:b w:val="0"/>
          <w:i/>
          <w:color w:val="000000"/>
          <w:sz w:val="16"/>
          <w:szCs w:val="16"/>
        </w:rPr>
        <w:t xml:space="preserve">показників за звітний період </w:t>
      </w:r>
      <w:r w:rsidRPr="00A347A3">
        <w:rPr>
          <w:rStyle w:val="a4"/>
          <w:rFonts w:ascii="Times New Roman" w:hAnsi="Times New Roman" w:cs="Times New Roman"/>
          <w:b w:val="0"/>
          <w:i/>
          <w:color w:val="000000"/>
          <w:sz w:val="16"/>
          <w:szCs w:val="16"/>
        </w:rPr>
        <w:t xml:space="preserve">є попередніми і можуть бути скориговані. </w:t>
      </w:r>
      <w:r w:rsidR="00770943" w:rsidRPr="00A84A3C">
        <w:rPr>
          <w:rFonts w:ascii="Times New Roman" w:hAnsi="Times New Roman" w:cs="Times New Roman"/>
          <w:i/>
          <w:sz w:val="16"/>
          <w:szCs w:val="16"/>
        </w:rPr>
        <w:t>Остаточна інформація, підтверджена аудиторським висновком, буде надана на Загальних зборах</w:t>
      </w:r>
      <w:r w:rsidR="00770943">
        <w:rPr>
          <w:rFonts w:ascii="Times New Roman" w:hAnsi="Times New Roman" w:cs="Times New Roman"/>
          <w:i/>
          <w:sz w:val="16"/>
          <w:szCs w:val="16"/>
        </w:rPr>
        <w:t>.</w:t>
      </w:r>
    </w:p>
    <w:p w:rsidR="009D27D7" w:rsidRDefault="009D27D7" w:rsidP="00A84A3C">
      <w:pPr>
        <w:pStyle w:val="12"/>
        <w:rPr>
          <w:rStyle w:val="a4"/>
          <w:rFonts w:ascii="Times New Roman" w:hAnsi="Times New Roman" w:cs="Times New Roman"/>
          <w:b w:val="0"/>
          <w:i/>
          <w:color w:val="000000"/>
          <w:sz w:val="16"/>
          <w:szCs w:val="16"/>
        </w:rPr>
      </w:pPr>
    </w:p>
    <w:p w:rsidR="00A84A3C" w:rsidRPr="00206E2B" w:rsidRDefault="00A84A3C" w:rsidP="00A84A3C">
      <w:pPr>
        <w:pStyle w:val="12"/>
        <w:rPr>
          <w:sz w:val="16"/>
          <w:szCs w:val="16"/>
        </w:rPr>
      </w:pPr>
    </w:p>
    <w:p w:rsidR="00D40E47" w:rsidRDefault="00550F2C" w:rsidP="00D40E47">
      <w:pPr>
        <w:ind w:firstLine="284"/>
        <w:rPr>
          <w:rStyle w:val="a4"/>
          <w:b w:val="0"/>
          <w:color w:val="000000"/>
          <w:sz w:val="16"/>
          <w:szCs w:val="16"/>
        </w:rPr>
      </w:pPr>
      <w:r w:rsidRPr="00550F2C">
        <w:rPr>
          <w:rStyle w:val="a4"/>
          <w:b w:val="0"/>
          <w:color w:val="000000"/>
          <w:sz w:val="16"/>
          <w:szCs w:val="16"/>
        </w:rPr>
        <w:t>Підтверджую достовірність інформації, що міститься у повідомленні.</w:t>
      </w:r>
    </w:p>
    <w:p w:rsidR="00550F2C" w:rsidRPr="00D40E47" w:rsidRDefault="00313EC1" w:rsidP="00D40E47">
      <w:pPr>
        <w:ind w:firstLine="284"/>
        <w:rPr>
          <w:bCs/>
          <w:color w:val="000000"/>
          <w:sz w:val="16"/>
          <w:szCs w:val="16"/>
        </w:rPr>
      </w:pPr>
      <w:r>
        <w:rPr>
          <w:rStyle w:val="a4"/>
          <w:b w:val="0"/>
          <w:color w:val="000000"/>
          <w:sz w:val="16"/>
          <w:szCs w:val="16"/>
        </w:rPr>
        <w:t>Генеральний директор</w:t>
      </w:r>
      <w:r w:rsidR="00A1517C">
        <w:rPr>
          <w:rStyle w:val="a4"/>
          <w:b w:val="0"/>
          <w:color w:val="000000"/>
          <w:sz w:val="16"/>
          <w:szCs w:val="16"/>
        </w:rPr>
        <w:t xml:space="preserve"> АТ «</w:t>
      </w:r>
      <w:r>
        <w:rPr>
          <w:rStyle w:val="a4"/>
          <w:b w:val="0"/>
          <w:color w:val="000000"/>
          <w:sz w:val="16"/>
          <w:szCs w:val="16"/>
        </w:rPr>
        <w:t>Промарматура</w:t>
      </w:r>
      <w:r w:rsidR="00A1517C">
        <w:rPr>
          <w:rStyle w:val="a4"/>
          <w:b w:val="0"/>
          <w:color w:val="000000"/>
          <w:sz w:val="16"/>
          <w:szCs w:val="16"/>
        </w:rPr>
        <w:t>»</w:t>
      </w:r>
      <w:r w:rsidR="00D40E47">
        <w:rPr>
          <w:rStyle w:val="a4"/>
          <w:b w:val="0"/>
          <w:color w:val="000000"/>
          <w:sz w:val="16"/>
          <w:szCs w:val="16"/>
        </w:rPr>
        <w:t xml:space="preserve">   </w:t>
      </w:r>
      <w:r w:rsidR="00D40E47">
        <w:rPr>
          <w:rStyle w:val="a4"/>
          <w:b w:val="0"/>
          <w:color w:val="000000"/>
          <w:sz w:val="16"/>
          <w:szCs w:val="16"/>
        </w:rPr>
        <w:tab/>
        <w:t xml:space="preserve">      </w:t>
      </w:r>
      <w:r w:rsidR="00550F2C" w:rsidRPr="00550F2C">
        <w:rPr>
          <w:rStyle w:val="a4"/>
          <w:b w:val="0"/>
          <w:color w:val="000000"/>
          <w:sz w:val="16"/>
          <w:szCs w:val="16"/>
        </w:rPr>
        <w:t>Межебовський І.В.</w:t>
      </w:r>
    </w:p>
    <w:p w:rsidR="00550F2C" w:rsidRPr="00550F2C" w:rsidRDefault="00550F2C" w:rsidP="00550F2C">
      <w:pPr>
        <w:pStyle w:val="12"/>
        <w:rPr>
          <w:rFonts w:ascii="Times New Roman" w:hAnsi="Times New Roman" w:cs="Times New Roman"/>
          <w:sz w:val="18"/>
          <w:szCs w:val="18"/>
          <w:u w:val="single"/>
        </w:rPr>
      </w:pPr>
      <w:r w:rsidRPr="00550F2C">
        <w:rPr>
          <w:rFonts w:ascii="Times New Roman" w:eastAsia="Calibri" w:hAnsi="Times New Roman" w:cs="Times New Roman"/>
          <w:sz w:val="18"/>
          <w:szCs w:val="18"/>
        </w:rPr>
        <w:t xml:space="preserve">                                                                                                                                                                                                                   </w:t>
      </w:r>
    </w:p>
    <w:p w:rsidR="00B5549F" w:rsidRPr="00B5549F" w:rsidRDefault="00B5549F">
      <w:pPr>
        <w:pStyle w:val="12"/>
        <w:rPr>
          <w:rFonts w:ascii="Times New Roman" w:hAnsi="Times New Roman" w:cs="Times New Roman"/>
          <w:sz w:val="18"/>
          <w:szCs w:val="18"/>
        </w:rPr>
      </w:pPr>
      <w:r w:rsidRPr="00B5549F">
        <w:rPr>
          <w:rFonts w:ascii="Times New Roman" w:eastAsia="Calibri" w:hAnsi="Times New Roman" w:cs="Times New Roman"/>
          <w:sz w:val="18"/>
          <w:szCs w:val="18"/>
        </w:rPr>
        <w:t xml:space="preserve">                                                                                                                                                                                                                                </w:t>
      </w:r>
    </w:p>
    <w:p w:rsidR="00B5549F" w:rsidRPr="00A84A3C" w:rsidRDefault="00B5549F">
      <w:pPr>
        <w:pStyle w:val="12"/>
        <w:rPr>
          <w:rFonts w:ascii="Times New Roman" w:hAnsi="Times New Roman" w:cs="Times New Roman"/>
          <w:sz w:val="18"/>
          <w:szCs w:val="18"/>
        </w:rPr>
      </w:pPr>
    </w:p>
    <w:p w:rsidR="004B531A" w:rsidRPr="00A84A3C" w:rsidRDefault="004B531A">
      <w:pPr>
        <w:pStyle w:val="12"/>
        <w:rPr>
          <w:rFonts w:ascii="Times New Roman" w:hAnsi="Times New Roman" w:cs="Times New Roman"/>
          <w:sz w:val="18"/>
          <w:szCs w:val="18"/>
        </w:rPr>
      </w:pPr>
    </w:p>
    <w:sectPr w:rsidR="004B531A" w:rsidRPr="00A84A3C" w:rsidSect="000B347A">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10AF0"/>
    <w:multiLevelType w:val="hybridMultilevel"/>
    <w:tmpl w:val="8932CBB0"/>
    <w:lvl w:ilvl="0" w:tplc="A84E4398">
      <w:start w:val="1"/>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115B7642"/>
    <w:multiLevelType w:val="hybridMultilevel"/>
    <w:tmpl w:val="8660A374"/>
    <w:lvl w:ilvl="0" w:tplc="DCC05EAC">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5AD7231E"/>
    <w:multiLevelType w:val="hybridMultilevel"/>
    <w:tmpl w:val="DE3406DA"/>
    <w:lvl w:ilvl="0" w:tplc="5CAA5812">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B35797"/>
    <w:multiLevelType w:val="multilevel"/>
    <w:tmpl w:val="4FF02150"/>
    <w:lvl w:ilvl="0">
      <w:start w:val="1"/>
      <w:numFmt w:val="decimal"/>
      <w:lvlText w:val="%1."/>
      <w:lvlJc w:val="left"/>
      <w:pPr>
        <w:ind w:left="1004" w:hanging="360"/>
      </w:pPr>
    </w:lvl>
    <w:lvl w:ilvl="1">
      <w:start w:val="1"/>
      <w:numFmt w:val="decimal"/>
      <w:isLgl/>
      <w:lvlText w:val="%1.%2."/>
      <w:lvlJc w:val="left"/>
      <w:pPr>
        <w:ind w:left="1004" w:hanging="360"/>
      </w:pPr>
      <w:rPr>
        <w:rFonts w:hint="default"/>
        <w:u w:val="none"/>
      </w:rPr>
    </w:lvl>
    <w:lvl w:ilvl="2">
      <w:start w:val="1"/>
      <w:numFmt w:val="decimal"/>
      <w:isLgl/>
      <w:lvlText w:val="%1.%2.%3."/>
      <w:lvlJc w:val="left"/>
      <w:pPr>
        <w:ind w:left="1004" w:hanging="360"/>
      </w:pPr>
      <w:rPr>
        <w:rFonts w:hint="default"/>
        <w:u w:val="none"/>
      </w:rPr>
    </w:lvl>
    <w:lvl w:ilvl="3">
      <w:start w:val="1"/>
      <w:numFmt w:val="decimal"/>
      <w:isLgl/>
      <w:lvlText w:val="%1.%2.%3.%4."/>
      <w:lvlJc w:val="left"/>
      <w:pPr>
        <w:ind w:left="1364" w:hanging="720"/>
      </w:pPr>
      <w:rPr>
        <w:rFonts w:hint="default"/>
        <w:u w:val="none"/>
      </w:rPr>
    </w:lvl>
    <w:lvl w:ilvl="4">
      <w:start w:val="1"/>
      <w:numFmt w:val="decimal"/>
      <w:isLgl/>
      <w:lvlText w:val="%1.%2.%3.%4.%5."/>
      <w:lvlJc w:val="left"/>
      <w:pPr>
        <w:ind w:left="1364" w:hanging="720"/>
      </w:pPr>
      <w:rPr>
        <w:rFonts w:hint="default"/>
        <w:u w:val="none"/>
      </w:rPr>
    </w:lvl>
    <w:lvl w:ilvl="5">
      <w:start w:val="1"/>
      <w:numFmt w:val="decimal"/>
      <w:isLgl/>
      <w:lvlText w:val="%1.%2.%3.%4.%5.%6."/>
      <w:lvlJc w:val="left"/>
      <w:pPr>
        <w:ind w:left="1364" w:hanging="720"/>
      </w:pPr>
      <w:rPr>
        <w:rFonts w:hint="default"/>
        <w:u w:val="none"/>
      </w:rPr>
    </w:lvl>
    <w:lvl w:ilvl="6">
      <w:start w:val="1"/>
      <w:numFmt w:val="decimal"/>
      <w:isLgl/>
      <w:lvlText w:val="%1.%2.%3.%4.%5.%6.%7."/>
      <w:lvlJc w:val="left"/>
      <w:pPr>
        <w:ind w:left="1724" w:hanging="1080"/>
      </w:pPr>
      <w:rPr>
        <w:rFonts w:hint="default"/>
        <w:u w:val="none"/>
      </w:rPr>
    </w:lvl>
    <w:lvl w:ilvl="7">
      <w:start w:val="1"/>
      <w:numFmt w:val="decimal"/>
      <w:isLgl/>
      <w:lvlText w:val="%1.%2.%3.%4.%5.%6.%7.%8."/>
      <w:lvlJc w:val="left"/>
      <w:pPr>
        <w:ind w:left="1724" w:hanging="1080"/>
      </w:pPr>
      <w:rPr>
        <w:rFonts w:hint="default"/>
        <w:u w:val="none"/>
      </w:rPr>
    </w:lvl>
    <w:lvl w:ilvl="8">
      <w:start w:val="1"/>
      <w:numFmt w:val="decimal"/>
      <w:isLgl/>
      <w:lvlText w:val="%1.%2.%3.%4.%5.%6.%7.%8.%9."/>
      <w:lvlJc w:val="left"/>
      <w:pPr>
        <w:ind w:left="1724" w:hanging="1080"/>
      </w:pPr>
      <w:rPr>
        <w:rFonts w:hint="default"/>
        <w:u w:val="none"/>
      </w:rPr>
    </w:lvl>
  </w:abstractNum>
  <w:abstractNum w:abstractNumId="5">
    <w:nsid w:val="62B61A3E"/>
    <w:multiLevelType w:val="hybridMultilevel"/>
    <w:tmpl w:val="292C0BE8"/>
    <w:lvl w:ilvl="0" w:tplc="4F0AC8A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78093D96"/>
    <w:multiLevelType w:val="hybridMultilevel"/>
    <w:tmpl w:val="A55AD96C"/>
    <w:lvl w:ilvl="0" w:tplc="CA3298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B5549F"/>
    <w:rsid w:val="00007B72"/>
    <w:rsid w:val="00043B1F"/>
    <w:rsid w:val="00053FAB"/>
    <w:rsid w:val="00076A7C"/>
    <w:rsid w:val="000B347A"/>
    <w:rsid w:val="000F567B"/>
    <w:rsid w:val="000F6F51"/>
    <w:rsid w:val="00105A57"/>
    <w:rsid w:val="001108C8"/>
    <w:rsid w:val="00137C4B"/>
    <w:rsid w:val="001669E0"/>
    <w:rsid w:val="0019438B"/>
    <w:rsid w:val="00194FE8"/>
    <w:rsid w:val="001A2062"/>
    <w:rsid w:val="001A6E56"/>
    <w:rsid w:val="001D477D"/>
    <w:rsid w:val="001E51CD"/>
    <w:rsid w:val="00201C3F"/>
    <w:rsid w:val="002023E5"/>
    <w:rsid w:val="00202BCA"/>
    <w:rsid w:val="002041CA"/>
    <w:rsid w:val="00225087"/>
    <w:rsid w:val="00232E9E"/>
    <w:rsid w:val="00253DF5"/>
    <w:rsid w:val="00261664"/>
    <w:rsid w:val="002F0FE6"/>
    <w:rsid w:val="002F28F4"/>
    <w:rsid w:val="002F4DA1"/>
    <w:rsid w:val="00313EC1"/>
    <w:rsid w:val="00321B3A"/>
    <w:rsid w:val="00327ABD"/>
    <w:rsid w:val="00354DA2"/>
    <w:rsid w:val="00373670"/>
    <w:rsid w:val="00382810"/>
    <w:rsid w:val="003C5C90"/>
    <w:rsid w:val="003E557C"/>
    <w:rsid w:val="003E557D"/>
    <w:rsid w:val="0040787A"/>
    <w:rsid w:val="00422A3E"/>
    <w:rsid w:val="00434208"/>
    <w:rsid w:val="004430CA"/>
    <w:rsid w:val="00457BF2"/>
    <w:rsid w:val="004749BB"/>
    <w:rsid w:val="00493E99"/>
    <w:rsid w:val="004A2CF8"/>
    <w:rsid w:val="004B531A"/>
    <w:rsid w:val="00510C9C"/>
    <w:rsid w:val="0053307C"/>
    <w:rsid w:val="00541BB3"/>
    <w:rsid w:val="00550F2C"/>
    <w:rsid w:val="00595351"/>
    <w:rsid w:val="00595F69"/>
    <w:rsid w:val="0059635D"/>
    <w:rsid w:val="00635F78"/>
    <w:rsid w:val="00642614"/>
    <w:rsid w:val="00645F61"/>
    <w:rsid w:val="00682CFB"/>
    <w:rsid w:val="006D5110"/>
    <w:rsid w:val="006E38E9"/>
    <w:rsid w:val="007079B4"/>
    <w:rsid w:val="00736239"/>
    <w:rsid w:val="0074594D"/>
    <w:rsid w:val="00763D43"/>
    <w:rsid w:val="00766134"/>
    <w:rsid w:val="00770943"/>
    <w:rsid w:val="0077161E"/>
    <w:rsid w:val="007B15F9"/>
    <w:rsid w:val="007D4802"/>
    <w:rsid w:val="007E3548"/>
    <w:rsid w:val="00804A89"/>
    <w:rsid w:val="00813271"/>
    <w:rsid w:val="008749FF"/>
    <w:rsid w:val="00895367"/>
    <w:rsid w:val="008D4801"/>
    <w:rsid w:val="00954BCB"/>
    <w:rsid w:val="00974CC1"/>
    <w:rsid w:val="009B2079"/>
    <w:rsid w:val="009B726C"/>
    <w:rsid w:val="009D27D7"/>
    <w:rsid w:val="009D333E"/>
    <w:rsid w:val="009E45A5"/>
    <w:rsid w:val="00A014FE"/>
    <w:rsid w:val="00A0347F"/>
    <w:rsid w:val="00A11E24"/>
    <w:rsid w:val="00A1517C"/>
    <w:rsid w:val="00A5480B"/>
    <w:rsid w:val="00A61A6A"/>
    <w:rsid w:val="00A61C25"/>
    <w:rsid w:val="00A73A2F"/>
    <w:rsid w:val="00A74505"/>
    <w:rsid w:val="00A84A3C"/>
    <w:rsid w:val="00AB7268"/>
    <w:rsid w:val="00AE5FF4"/>
    <w:rsid w:val="00B5549F"/>
    <w:rsid w:val="00B557BE"/>
    <w:rsid w:val="00B6452E"/>
    <w:rsid w:val="00BA6032"/>
    <w:rsid w:val="00BB54BB"/>
    <w:rsid w:val="00BD5842"/>
    <w:rsid w:val="00BE23BC"/>
    <w:rsid w:val="00BF4269"/>
    <w:rsid w:val="00C23E8F"/>
    <w:rsid w:val="00C273A6"/>
    <w:rsid w:val="00C31E7C"/>
    <w:rsid w:val="00C51C45"/>
    <w:rsid w:val="00C861FD"/>
    <w:rsid w:val="00C863A2"/>
    <w:rsid w:val="00C900C4"/>
    <w:rsid w:val="00C92BF5"/>
    <w:rsid w:val="00CB725E"/>
    <w:rsid w:val="00CD47C3"/>
    <w:rsid w:val="00D00EED"/>
    <w:rsid w:val="00D03EB5"/>
    <w:rsid w:val="00D40E47"/>
    <w:rsid w:val="00D801B3"/>
    <w:rsid w:val="00D84D11"/>
    <w:rsid w:val="00D97CE9"/>
    <w:rsid w:val="00DB290C"/>
    <w:rsid w:val="00DB537D"/>
    <w:rsid w:val="00DD7EE2"/>
    <w:rsid w:val="00DE4BED"/>
    <w:rsid w:val="00DF2245"/>
    <w:rsid w:val="00E005F5"/>
    <w:rsid w:val="00E10F36"/>
    <w:rsid w:val="00E1235D"/>
    <w:rsid w:val="00E356B8"/>
    <w:rsid w:val="00E43F17"/>
    <w:rsid w:val="00E7586C"/>
    <w:rsid w:val="00EC41C3"/>
    <w:rsid w:val="00ED0A98"/>
    <w:rsid w:val="00F126DF"/>
    <w:rsid w:val="00F266C2"/>
    <w:rsid w:val="00F401C5"/>
    <w:rsid w:val="00F40DE0"/>
    <w:rsid w:val="00F44EE9"/>
    <w:rsid w:val="00F60C63"/>
    <w:rsid w:val="00F81E09"/>
    <w:rsid w:val="00F85220"/>
    <w:rsid w:val="00F9449D"/>
    <w:rsid w:val="00FA59A2"/>
    <w:rsid w:val="00FA744C"/>
    <w:rsid w:val="00FC127D"/>
    <w:rsid w:val="00FE14A4"/>
    <w:rsid w:val="00FE5E7F"/>
    <w:rsid w:val="00FF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AEFFF8F-8ED8-4F07-A58E-4601249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079"/>
    <w:pPr>
      <w:suppressAutoHyphens/>
    </w:pPr>
    <w:rPr>
      <w:sz w:val="24"/>
      <w:szCs w:val="24"/>
      <w:lang w:eastAsia="zh-CN"/>
    </w:rPr>
  </w:style>
  <w:style w:type="paragraph" w:styleId="1">
    <w:name w:val="heading 1"/>
    <w:basedOn w:val="a"/>
    <w:next w:val="a0"/>
    <w:qFormat/>
    <w:rsid w:val="009B2079"/>
    <w:pPr>
      <w:numPr>
        <w:numId w:val="1"/>
      </w:numPr>
      <w:outlineLvl w:val="0"/>
    </w:pPr>
    <w:rPr>
      <w:b/>
      <w:bCs/>
      <w:color w:val="2E4C9D"/>
      <w:kern w:val="1"/>
      <w:sz w:val="18"/>
      <w:szCs w:val="1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079"/>
  </w:style>
  <w:style w:type="character" w:customStyle="1" w:styleId="WW8Num1z1">
    <w:name w:val="WW8Num1z1"/>
    <w:rsid w:val="009B2079"/>
  </w:style>
  <w:style w:type="character" w:customStyle="1" w:styleId="WW8Num1z2">
    <w:name w:val="WW8Num1z2"/>
    <w:rsid w:val="009B2079"/>
  </w:style>
  <w:style w:type="character" w:customStyle="1" w:styleId="WW8Num1z3">
    <w:name w:val="WW8Num1z3"/>
    <w:rsid w:val="009B2079"/>
  </w:style>
  <w:style w:type="character" w:customStyle="1" w:styleId="WW8Num1z4">
    <w:name w:val="WW8Num1z4"/>
    <w:rsid w:val="009B2079"/>
  </w:style>
  <w:style w:type="character" w:customStyle="1" w:styleId="WW8Num1z5">
    <w:name w:val="WW8Num1z5"/>
    <w:rsid w:val="009B2079"/>
  </w:style>
  <w:style w:type="character" w:customStyle="1" w:styleId="WW8Num1z6">
    <w:name w:val="WW8Num1z6"/>
    <w:rsid w:val="009B2079"/>
  </w:style>
  <w:style w:type="character" w:customStyle="1" w:styleId="WW8Num1z7">
    <w:name w:val="WW8Num1z7"/>
    <w:rsid w:val="009B2079"/>
  </w:style>
  <w:style w:type="character" w:customStyle="1" w:styleId="WW8Num1z8">
    <w:name w:val="WW8Num1z8"/>
    <w:rsid w:val="009B2079"/>
  </w:style>
  <w:style w:type="character" w:customStyle="1" w:styleId="10">
    <w:name w:val="Основной шрифт абзаца1"/>
    <w:rsid w:val="009B2079"/>
  </w:style>
  <w:style w:type="character" w:styleId="a4">
    <w:name w:val="Strong"/>
    <w:qFormat/>
    <w:rsid w:val="009B2079"/>
    <w:rPr>
      <w:b/>
      <w:bCs/>
    </w:rPr>
  </w:style>
  <w:style w:type="character" w:styleId="a5">
    <w:name w:val="Emphasis"/>
    <w:uiPriority w:val="20"/>
    <w:qFormat/>
    <w:rsid w:val="009B2079"/>
    <w:rPr>
      <w:i/>
      <w:iCs/>
    </w:rPr>
  </w:style>
  <w:style w:type="character" w:styleId="a6">
    <w:name w:val="Hyperlink"/>
    <w:rsid w:val="009B2079"/>
    <w:rPr>
      <w:color w:val="0000FF"/>
      <w:u w:val="single"/>
    </w:rPr>
  </w:style>
  <w:style w:type="paragraph" w:customStyle="1" w:styleId="a7">
    <w:name w:val="Заголовок"/>
    <w:basedOn w:val="a"/>
    <w:next w:val="a0"/>
    <w:rsid w:val="009B2079"/>
    <w:pPr>
      <w:keepNext/>
      <w:spacing w:before="240" w:after="120"/>
    </w:pPr>
    <w:rPr>
      <w:rFonts w:ascii="Liberation Sans" w:eastAsia="Lucida Sans Unicode" w:hAnsi="Liberation Sans" w:cs="Mangal"/>
      <w:sz w:val="28"/>
      <w:szCs w:val="28"/>
    </w:rPr>
  </w:style>
  <w:style w:type="paragraph" w:styleId="a0">
    <w:name w:val="Body Text"/>
    <w:basedOn w:val="a"/>
    <w:rsid w:val="009B2079"/>
    <w:pPr>
      <w:spacing w:after="140" w:line="288" w:lineRule="auto"/>
    </w:pPr>
  </w:style>
  <w:style w:type="paragraph" w:styleId="a8">
    <w:name w:val="List"/>
    <w:basedOn w:val="a0"/>
    <w:rsid w:val="009B2079"/>
    <w:rPr>
      <w:rFonts w:cs="Mangal"/>
    </w:rPr>
  </w:style>
  <w:style w:type="paragraph" w:styleId="a9">
    <w:name w:val="caption"/>
    <w:basedOn w:val="a"/>
    <w:qFormat/>
    <w:rsid w:val="009B2079"/>
    <w:pPr>
      <w:suppressLineNumbers/>
      <w:spacing w:before="120" w:after="120"/>
    </w:pPr>
    <w:rPr>
      <w:rFonts w:cs="Mangal"/>
      <w:i/>
      <w:iCs/>
    </w:rPr>
  </w:style>
  <w:style w:type="paragraph" w:customStyle="1" w:styleId="11">
    <w:name w:val="Указатель1"/>
    <w:basedOn w:val="a"/>
    <w:rsid w:val="009B2079"/>
    <w:pPr>
      <w:suppressLineNumbers/>
    </w:pPr>
    <w:rPr>
      <w:rFonts w:cs="Mangal"/>
    </w:rPr>
  </w:style>
  <w:style w:type="paragraph" w:styleId="aa">
    <w:name w:val="envelope address"/>
    <w:basedOn w:val="a"/>
    <w:rsid w:val="009B2079"/>
    <w:pPr>
      <w:ind w:left="2880"/>
    </w:pPr>
    <w:rPr>
      <w:rFonts w:ascii="Arial" w:hAnsi="Arial" w:cs="Arial"/>
      <w:b/>
      <w:shadow/>
      <w:sz w:val="32"/>
      <w:szCs w:val="32"/>
    </w:rPr>
  </w:style>
  <w:style w:type="paragraph" w:styleId="2">
    <w:name w:val="envelope return"/>
    <w:basedOn w:val="a"/>
    <w:rsid w:val="009B2079"/>
    <w:rPr>
      <w:rFonts w:ascii="Arial" w:hAnsi="Arial" w:cs="Arial"/>
      <w:b/>
      <w:shadow/>
      <w:sz w:val="32"/>
      <w:szCs w:val="32"/>
    </w:rPr>
  </w:style>
  <w:style w:type="paragraph" w:styleId="ab">
    <w:name w:val="Normal (Web)"/>
    <w:basedOn w:val="a"/>
    <w:rsid w:val="009B2079"/>
    <w:pPr>
      <w:spacing w:before="280" w:after="280"/>
    </w:pPr>
  </w:style>
  <w:style w:type="paragraph" w:customStyle="1" w:styleId="12">
    <w:name w:val="Текст1"/>
    <w:basedOn w:val="a"/>
    <w:rsid w:val="009B2079"/>
    <w:rPr>
      <w:rFonts w:ascii="Courier New" w:hAnsi="Courier New" w:cs="Courier New"/>
      <w:sz w:val="20"/>
      <w:szCs w:val="20"/>
    </w:rPr>
  </w:style>
  <w:style w:type="paragraph" w:customStyle="1" w:styleId="ac">
    <w:name w:val="Знак Знак Знак Знак Знак Знак Знак Знак Знак"/>
    <w:basedOn w:val="a"/>
    <w:rsid w:val="009B2079"/>
    <w:pPr>
      <w:spacing w:after="160" w:line="240" w:lineRule="exact"/>
    </w:pPr>
    <w:rPr>
      <w:rFonts w:ascii="Verdana" w:hAnsi="Verdana" w:cs="Verdana"/>
      <w:sz w:val="20"/>
      <w:szCs w:val="20"/>
      <w:lang w:val="en-US"/>
    </w:rPr>
  </w:style>
  <w:style w:type="paragraph" w:customStyle="1" w:styleId="ad">
    <w:name w:val="Содержимое таблицы"/>
    <w:basedOn w:val="a"/>
    <w:rsid w:val="009B2079"/>
    <w:pPr>
      <w:suppressLineNumbers/>
    </w:pPr>
  </w:style>
  <w:style w:type="paragraph" w:customStyle="1" w:styleId="ae">
    <w:name w:val="Заголовок таблицы"/>
    <w:basedOn w:val="ad"/>
    <w:rsid w:val="009B2079"/>
    <w:pPr>
      <w:jc w:val="center"/>
    </w:pPr>
    <w:rPr>
      <w:b/>
      <w:bCs/>
    </w:rPr>
  </w:style>
  <w:style w:type="paragraph" w:styleId="af">
    <w:name w:val="No Spacing"/>
    <w:uiPriority w:val="1"/>
    <w:qFormat/>
    <w:rsid w:val="00B6452E"/>
    <w:rPr>
      <w:rFonts w:ascii="Calibri" w:eastAsia="Calibri" w:hAnsi="Calibri"/>
      <w:sz w:val="22"/>
      <w:szCs w:val="22"/>
      <w:lang w:eastAsia="en-US"/>
    </w:rPr>
  </w:style>
  <w:style w:type="paragraph" w:styleId="af0">
    <w:name w:val="List Paragraph"/>
    <w:basedOn w:val="a"/>
    <w:uiPriority w:val="34"/>
    <w:qFormat/>
    <w:rsid w:val="00B6452E"/>
    <w:pPr>
      <w:suppressAutoHyphens w:val="0"/>
      <w:ind w:left="720"/>
      <w:contextualSpacing/>
    </w:pPr>
    <w:rPr>
      <w:lang w:val="ru-RU" w:eastAsia="ru-RU"/>
    </w:rPr>
  </w:style>
  <w:style w:type="character" w:styleId="af1">
    <w:name w:val="FollowedHyperlink"/>
    <w:rsid w:val="00F60C63"/>
    <w:rPr>
      <w:color w:val="800080"/>
      <w:u w:val="single"/>
    </w:rPr>
  </w:style>
  <w:style w:type="paragraph" w:styleId="af2">
    <w:name w:val="Title"/>
    <w:basedOn w:val="a"/>
    <w:link w:val="af3"/>
    <w:qFormat/>
    <w:rsid w:val="00053FAB"/>
    <w:pPr>
      <w:suppressAutoHyphens w:val="0"/>
      <w:jc w:val="center"/>
    </w:pPr>
    <w:rPr>
      <w:rFonts w:ascii="Arial" w:hAnsi="Arial"/>
      <w:b/>
      <w:bCs/>
      <w:color w:val="000000"/>
      <w:lang w:val="ru-RU" w:eastAsia="ru-RU"/>
    </w:rPr>
  </w:style>
  <w:style w:type="character" w:customStyle="1" w:styleId="af3">
    <w:name w:val="Название Знак"/>
    <w:link w:val="af2"/>
    <w:rsid w:val="00053FAB"/>
    <w:rPr>
      <w:rFonts w:ascii="Arial" w:hAnsi="Arial" w:cs="Arial"/>
      <w:b/>
      <w:bCs/>
      <w:color w:val="000000"/>
      <w:sz w:val="24"/>
      <w:szCs w:val="24"/>
      <w:lang w:val="ru-RU" w:eastAsia="ru-RU"/>
    </w:rPr>
  </w:style>
  <w:style w:type="paragraph" w:customStyle="1" w:styleId="Default">
    <w:name w:val="Default"/>
    <w:rsid w:val="00EC41C3"/>
    <w:pPr>
      <w:autoSpaceDE w:val="0"/>
      <w:autoSpaceDN w:val="0"/>
      <w:adjustRightInd w:val="0"/>
    </w:pPr>
    <w:rPr>
      <w:color w:val="000000"/>
      <w:sz w:val="24"/>
      <w:szCs w:val="24"/>
    </w:rPr>
  </w:style>
  <w:style w:type="character" w:customStyle="1" w:styleId="13">
    <w:name w:val="Заголовок №1_"/>
    <w:basedOn w:val="a1"/>
    <w:link w:val="14"/>
    <w:rsid w:val="00261664"/>
    <w:rPr>
      <w:b/>
      <w:bCs/>
      <w:sz w:val="17"/>
      <w:szCs w:val="17"/>
      <w:shd w:val="clear" w:color="auto" w:fill="FFFFFF"/>
    </w:rPr>
  </w:style>
  <w:style w:type="paragraph" w:customStyle="1" w:styleId="14">
    <w:name w:val="Заголовок №1"/>
    <w:basedOn w:val="a"/>
    <w:link w:val="13"/>
    <w:rsid w:val="00261664"/>
    <w:pPr>
      <w:shd w:val="clear" w:color="auto" w:fill="FFFFFF"/>
      <w:suppressAutoHyphens w:val="0"/>
      <w:spacing w:after="120" w:line="240" w:lineRule="atLeast"/>
      <w:outlineLvl w:val="0"/>
    </w:pPr>
    <w:rPr>
      <w:b/>
      <w:bCs/>
      <w:sz w:val="17"/>
      <w:szCs w:val="17"/>
      <w:lang w:eastAsia="uk-UA"/>
    </w:rPr>
  </w:style>
  <w:style w:type="paragraph" w:styleId="af4">
    <w:name w:val="Balloon Text"/>
    <w:basedOn w:val="a"/>
    <w:link w:val="af5"/>
    <w:rsid w:val="00D40E47"/>
    <w:rPr>
      <w:rFonts w:ascii="Tahoma" w:hAnsi="Tahoma" w:cs="Tahoma"/>
      <w:sz w:val="16"/>
      <w:szCs w:val="16"/>
    </w:rPr>
  </w:style>
  <w:style w:type="character" w:customStyle="1" w:styleId="af5">
    <w:name w:val="Текст выноски Знак"/>
    <w:basedOn w:val="a1"/>
    <w:link w:val="af4"/>
    <w:rsid w:val="00D40E4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armatura.ua/shareholder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12107</Words>
  <Characters>6901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ПОВІДОМЛЕННЯ</vt:lpstr>
    </vt:vector>
  </TitlesOfParts>
  <Company>Microsoft</Company>
  <LinksUpToDate>false</LinksUpToDate>
  <CharactersWithSpaces>18971</CharactersWithSpaces>
  <SharedDoc>false</SharedDoc>
  <HLinks>
    <vt:vector size="6" baseType="variant">
      <vt:variant>
        <vt:i4>5439509</vt:i4>
      </vt:variant>
      <vt:variant>
        <vt:i4>0</vt:i4>
      </vt:variant>
      <vt:variant>
        <vt:i4>0</vt:i4>
      </vt:variant>
      <vt:variant>
        <vt:i4>5</vt:i4>
      </vt:variant>
      <vt:variant>
        <vt:lpwstr>http://www.promarmatura.ua/shareholders-info/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creator>Admin</dc:creator>
  <cp:lastModifiedBy>Valeriy 1958</cp:lastModifiedBy>
  <cp:revision>2</cp:revision>
  <cp:lastPrinted>2020-03-17T09:30:00Z</cp:lastPrinted>
  <dcterms:created xsi:type="dcterms:W3CDTF">2020-03-17T20:23:00Z</dcterms:created>
  <dcterms:modified xsi:type="dcterms:W3CDTF">2020-03-17T20:23:00Z</dcterms:modified>
</cp:coreProperties>
</file>